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83" w:rsidRPr="00FA0B59" w:rsidRDefault="006A0E83" w:rsidP="006A0E83">
      <w:pPr>
        <w:jc w:val="center"/>
        <w:rPr>
          <w:rFonts w:ascii="Times New Roman" w:hAnsi="Times New Roman"/>
          <w:lang w:val="pl-PL"/>
        </w:rPr>
      </w:pPr>
      <w:r w:rsidRPr="00FA0B59">
        <w:rPr>
          <w:rFonts w:ascii="Times New Roman" w:hAnsi="Times New Roman"/>
          <w:lang w:val="pl-PL"/>
        </w:rPr>
        <w:t xml:space="preserve">Zarządzenie Nr   </w:t>
      </w:r>
      <w:r w:rsidR="00996CB6">
        <w:rPr>
          <w:rFonts w:ascii="Times New Roman" w:hAnsi="Times New Roman"/>
          <w:lang w:val="pl-PL"/>
        </w:rPr>
        <w:t>31</w:t>
      </w:r>
      <w:r w:rsidR="00677D1C">
        <w:rPr>
          <w:rFonts w:ascii="Times New Roman" w:hAnsi="Times New Roman"/>
          <w:lang w:val="pl-PL"/>
        </w:rPr>
        <w:t>/ 2018</w:t>
      </w:r>
    </w:p>
    <w:p w:rsidR="006A0E83" w:rsidRPr="00FA0B59" w:rsidRDefault="006A0E83" w:rsidP="006A0E83">
      <w:pPr>
        <w:jc w:val="center"/>
        <w:rPr>
          <w:rFonts w:ascii="Times New Roman" w:hAnsi="Times New Roman"/>
          <w:lang w:val="pl-PL"/>
        </w:rPr>
      </w:pPr>
      <w:r w:rsidRPr="00FA0B59">
        <w:rPr>
          <w:rFonts w:ascii="Times New Roman" w:hAnsi="Times New Roman"/>
          <w:lang w:val="pl-PL"/>
        </w:rPr>
        <w:t>Wójta Gminy Miłkowice</w:t>
      </w:r>
    </w:p>
    <w:p w:rsidR="006A0E83" w:rsidRPr="00FA0B59" w:rsidRDefault="006A0E83" w:rsidP="006A0E83">
      <w:pPr>
        <w:jc w:val="center"/>
        <w:rPr>
          <w:rFonts w:ascii="Times New Roman" w:hAnsi="Times New Roman"/>
          <w:lang w:val="pl-PL"/>
        </w:rPr>
      </w:pPr>
      <w:r w:rsidRPr="00FA0B59">
        <w:rPr>
          <w:rFonts w:ascii="Times New Roman" w:hAnsi="Times New Roman"/>
          <w:lang w:val="pl-PL"/>
        </w:rPr>
        <w:t>z dnia</w:t>
      </w:r>
      <w:r w:rsidR="00996CB6">
        <w:rPr>
          <w:rFonts w:ascii="Times New Roman" w:hAnsi="Times New Roman"/>
          <w:lang w:val="pl-PL"/>
        </w:rPr>
        <w:t xml:space="preserve"> 22</w:t>
      </w:r>
      <w:r w:rsidRPr="00FA0B59">
        <w:rPr>
          <w:rFonts w:ascii="Times New Roman" w:hAnsi="Times New Roman"/>
          <w:lang w:val="pl-PL"/>
        </w:rPr>
        <w:t xml:space="preserve"> </w:t>
      </w:r>
      <w:r w:rsidR="00677D1C">
        <w:rPr>
          <w:rFonts w:ascii="Times New Roman" w:hAnsi="Times New Roman"/>
          <w:lang w:val="pl-PL"/>
        </w:rPr>
        <w:t>marca</w:t>
      </w:r>
      <w:r w:rsidR="00053DED">
        <w:rPr>
          <w:rFonts w:ascii="Times New Roman" w:hAnsi="Times New Roman"/>
          <w:lang w:val="pl-PL"/>
        </w:rPr>
        <w:t xml:space="preserve"> </w:t>
      </w:r>
      <w:r w:rsidR="00677D1C">
        <w:rPr>
          <w:rFonts w:ascii="Times New Roman" w:hAnsi="Times New Roman"/>
          <w:lang w:val="pl-PL"/>
        </w:rPr>
        <w:t>2018</w:t>
      </w:r>
    </w:p>
    <w:p w:rsidR="006A0E83" w:rsidRPr="00FA0B59" w:rsidRDefault="006A0E83" w:rsidP="006A0E83">
      <w:pPr>
        <w:jc w:val="center"/>
        <w:rPr>
          <w:rFonts w:ascii="Times New Roman" w:hAnsi="Times New Roman"/>
          <w:lang w:val="pl-PL"/>
        </w:rPr>
      </w:pPr>
    </w:p>
    <w:p w:rsidR="006A0E83" w:rsidRPr="00FA0B59" w:rsidRDefault="006A0E83" w:rsidP="006A0E83">
      <w:pPr>
        <w:jc w:val="both"/>
        <w:rPr>
          <w:rFonts w:ascii="Times New Roman" w:hAnsi="Times New Roman"/>
          <w:b/>
          <w:lang w:val="pl-PL" w:bidi="ar-SA"/>
        </w:rPr>
      </w:pPr>
      <w:r w:rsidRPr="00FA0B59">
        <w:rPr>
          <w:rFonts w:ascii="Times New Roman" w:hAnsi="Times New Roman"/>
          <w:b/>
          <w:lang w:val="pl-PL"/>
        </w:rPr>
        <w:t xml:space="preserve">w sprawie </w:t>
      </w:r>
      <w:r w:rsidRPr="00FA0B59">
        <w:rPr>
          <w:rFonts w:ascii="Times New Roman" w:hAnsi="Times New Roman"/>
          <w:b/>
          <w:lang w:val="pl-PL" w:bidi="ar-SA"/>
        </w:rPr>
        <w:t>ustalenia zasad klasyfikac</w:t>
      </w:r>
      <w:r w:rsidR="004A793C">
        <w:rPr>
          <w:rFonts w:ascii="Times New Roman" w:hAnsi="Times New Roman"/>
          <w:b/>
          <w:lang w:val="pl-PL" w:bidi="ar-SA"/>
        </w:rPr>
        <w:t xml:space="preserve">ji wydatków zadań związanych z organizacją kształcenia specjalnego </w:t>
      </w:r>
      <w:r w:rsidRPr="00FA0B59">
        <w:rPr>
          <w:rFonts w:ascii="Times New Roman" w:hAnsi="Times New Roman"/>
          <w:b/>
          <w:lang w:val="pl-PL" w:bidi="ar-SA"/>
        </w:rPr>
        <w:t>w szkołach prowadzonych przez Gminę Miłkowice.</w:t>
      </w:r>
    </w:p>
    <w:p w:rsidR="006A0E83" w:rsidRPr="00FA0B59" w:rsidRDefault="006A0E83" w:rsidP="006A0E83">
      <w:pPr>
        <w:jc w:val="both"/>
        <w:rPr>
          <w:rFonts w:ascii="Times New Roman" w:hAnsi="Times New Roman"/>
          <w:b/>
          <w:lang w:val="pl-PL" w:bidi="ar-SA"/>
        </w:rPr>
      </w:pPr>
    </w:p>
    <w:p w:rsidR="006A0E83" w:rsidRPr="00FA0B59" w:rsidRDefault="006A0E83" w:rsidP="006A0E8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pl-PL" w:bidi="ar-SA"/>
        </w:rPr>
      </w:pPr>
      <w:r w:rsidRPr="00FA0B59">
        <w:rPr>
          <w:rFonts w:ascii="Times New Roman" w:hAnsi="Times New Roman"/>
          <w:lang w:val="pl-PL"/>
        </w:rPr>
        <w:t>Na podstawie art. 30 ust. 1 ustawy z dnia 8 marca 1990 r. o s</w:t>
      </w:r>
      <w:r w:rsidR="001A0D7E">
        <w:rPr>
          <w:rFonts w:ascii="Times New Roman" w:hAnsi="Times New Roman"/>
          <w:lang w:val="pl-PL"/>
        </w:rPr>
        <w:t xml:space="preserve">amorządzie gminnym (Dz.U. z 2017 </w:t>
      </w:r>
      <w:r w:rsidR="00FA0B59">
        <w:rPr>
          <w:rFonts w:ascii="Times New Roman" w:hAnsi="Times New Roman"/>
          <w:lang w:val="pl-PL"/>
        </w:rPr>
        <w:t>r.</w:t>
      </w:r>
      <w:r w:rsidR="001A0D7E">
        <w:rPr>
          <w:rFonts w:ascii="Times New Roman" w:hAnsi="Times New Roman"/>
          <w:lang w:val="pl-PL"/>
        </w:rPr>
        <w:t xml:space="preserve"> poz. 1875</w:t>
      </w:r>
      <w:r w:rsidR="00FA0B59">
        <w:rPr>
          <w:rFonts w:ascii="Times New Roman" w:hAnsi="Times New Roman"/>
          <w:lang w:val="pl-PL"/>
        </w:rPr>
        <w:t xml:space="preserve"> ze zmianami</w:t>
      </w:r>
      <w:r w:rsidRPr="00FA0B59">
        <w:rPr>
          <w:rFonts w:ascii="Times New Roman" w:hAnsi="Times New Roman"/>
          <w:lang w:val="pl-PL"/>
        </w:rPr>
        <w:t xml:space="preserve">) oraz art. </w:t>
      </w:r>
      <w:r w:rsidR="009B3545">
        <w:rPr>
          <w:rFonts w:ascii="Times New Roman" w:hAnsi="Times New Roman"/>
          <w:lang w:val="pl-PL"/>
        </w:rPr>
        <w:t xml:space="preserve">8 ust. 1 ustawy z dnia </w:t>
      </w:r>
      <w:r w:rsidR="001A0D7E">
        <w:rPr>
          <w:rFonts w:ascii="Times New Roman" w:hAnsi="Times New Roman"/>
          <w:lang w:val="pl-PL"/>
        </w:rPr>
        <w:t>27 października 2017r. o finansowaniu zadań oświatowych (Dz. U. z 2017 r. poz.</w:t>
      </w:r>
      <w:r w:rsidR="00F57B0C">
        <w:rPr>
          <w:rFonts w:ascii="Times New Roman" w:hAnsi="Times New Roman"/>
          <w:lang w:val="pl-PL"/>
        </w:rPr>
        <w:t xml:space="preserve"> 2203</w:t>
      </w:r>
      <w:r w:rsidR="001A0D7E">
        <w:rPr>
          <w:rFonts w:ascii="Times New Roman" w:hAnsi="Times New Roman"/>
          <w:lang w:val="pl-PL"/>
        </w:rPr>
        <w:t xml:space="preserve"> </w:t>
      </w:r>
      <w:r w:rsidR="00FA0B59">
        <w:rPr>
          <w:rFonts w:ascii="Times New Roman" w:hAnsi="Times New Roman"/>
          <w:lang w:val="pl-PL"/>
        </w:rPr>
        <w:t xml:space="preserve"> ze zmianami</w:t>
      </w:r>
      <w:r w:rsidR="002C2DD9" w:rsidRPr="00FA0B59">
        <w:rPr>
          <w:rFonts w:ascii="Times New Roman" w:hAnsi="Times New Roman"/>
          <w:lang w:val="pl-PL"/>
        </w:rPr>
        <w:t>)</w:t>
      </w:r>
      <w:r w:rsidR="009705F4">
        <w:rPr>
          <w:rFonts w:ascii="Times New Roman" w:hAnsi="Times New Roman"/>
          <w:lang w:val="pl-PL"/>
        </w:rPr>
        <w:t xml:space="preserve"> i § 1</w:t>
      </w:r>
      <w:r w:rsidR="00243B03" w:rsidRPr="00FA0B59">
        <w:rPr>
          <w:rFonts w:ascii="Times New Roman" w:hAnsi="Times New Roman"/>
          <w:lang w:val="pl-PL"/>
        </w:rPr>
        <w:t xml:space="preserve"> </w:t>
      </w:r>
      <w:r w:rsidR="00243B03" w:rsidRPr="00FA0B59">
        <w:rPr>
          <w:rStyle w:val="h2"/>
          <w:rFonts w:ascii="Times New Roman" w:hAnsi="Times New Roman"/>
          <w:lang w:val="pl-PL"/>
        </w:rPr>
        <w:t xml:space="preserve">Rozporządzenia Ministra Finansów z </w:t>
      </w:r>
      <w:r w:rsidR="009705F4">
        <w:rPr>
          <w:rStyle w:val="h2"/>
          <w:rFonts w:ascii="Times New Roman" w:hAnsi="Times New Roman"/>
          <w:lang w:val="pl-PL"/>
        </w:rPr>
        <w:t xml:space="preserve">dnia 2 marca 2010 r. </w:t>
      </w:r>
      <w:r w:rsidR="00243B03" w:rsidRPr="00FA0B59">
        <w:rPr>
          <w:rStyle w:val="h2"/>
          <w:rFonts w:ascii="Times New Roman" w:hAnsi="Times New Roman"/>
          <w:lang w:val="pl-PL"/>
        </w:rPr>
        <w:t>w sprawie szczegółowej klasyfikacji dochodów, wydatków, przychodów i rozchodów oraz środków pochodzących ze źródeł zagranicznych (Dz. U z 2014 r. poz</w:t>
      </w:r>
      <w:r w:rsidR="00FA0B59">
        <w:rPr>
          <w:rStyle w:val="h2"/>
          <w:rFonts w:ascii="Times New Roman" w:hAnsi="Times New Roman"/>
          <w:lang w:val="pl-PL"/>
        </w:rPr>
        <w:t>.</w:t>
      </w:r>
      <w:r w:rsidR="009705F4">
        <w:rPr>
          <w:rStyle w:val="h2"/>
          <w:rFonts w:ascii="Times New Roman" w:hAnsi="Times New Roman"/>
          <w:lang w:val="pl-PL"/>
        </w:rPr>
        <w:t xml:space="preserve"> 1053 ze zmianami</w:t>
      </w:r>
      <w:r w:rsidR="00243B03" w:rsidRPr="00FA0B59">
        <w:rPr>
          <w:rStyle w:val="h2"/>
          <w:rFonts w:ascii="Times New Roman" w:hAnsi="Times New Roman"/>
          <w:lang w:val="pl-PL"/>
        </w:rPr>
        <w:t>)</w:t>
      </w:r>
    </w:p>
    <w:p w:rsidR="006A0E83" w:rsidRPr="00FA0B59" w:rsidRDefault="006A0E83" w:rsidP="006A0E83">
      <w:pPr>
        <w:jc w:val="both"/>
        <w:rPr>
          <w:rFonts w:ascii="Times New Roman" w:hAnsi="Times New Roman"/>
          <w:lang w:val="pl-PL"/>
        </w:rPr>
      </w:pPr>
    </w:p>
    <w:p w:rsidR="006A0E83" w:rsidRPr="00C20596" w:rsidRDefault="006A0E83" w:rsidP="006A0E83">
      <w:pPr>
        <w:jc w:val="both"/>
        <w:rPr>
          <w:rFonts w:ascii="Times New Roman" w:hAnsi="Times New Roman"/>
          <w:lang w:val="pl-PL"/>
        </w:rPr>
      </w:pPr>
      <w:r w:rsidRPr="00C20596">
        <w:rPr>
          <w:rFonts w:ascii="Times New Roman" w:hAnsi="Times New Roman"/>
          <w:b/>
          <w:lang w:val="pl-PL"/>
        </w:rPr>
        <w:t>zarządza się co następuje</w:t>
      </w:r>
      <w:r w:rsidRPr="00C20596">
        <w:rPr>
          <w:rFonts w:ascii="Times New Roman" w:hAnsi="Times New Roman"/>
          <w:lang w:val="pl-PL"/>
        </w:rPr>
        <w:t>:</w:t>
      </w:r>
    </w:p>
    <w:p w:rsidR="000E715D" w:rsidRPr="00D00C24" w:rsidRDefault="000E715D" w:rsidP="006A0E83">
      <w:pPr>
        <w:rPr>
          <w:rFonts w:ascii="Times New Roman" w:hAnsi="Times New Roman"/>
          <w:lang w:val="pl-PL"/>
        </w:rPr>
      </w:pPr>
    </w:p>
    <w:p w:rsidR="00C20596" w:rsidRPr="00C20596" w:rsidRDefault="00BB39F7" w:rsidP="00C20596">
      <w:pPr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§ </w:t>
      </w:r>
      <w:r w:rsidR="00C20596" w:rsidRPr="00C20596">
        <w:rPr>
          <w:rFonts w:ascii="Times New Roman" w:hAnsi="Times New Roman"/>
          <w:lang w:val="pl-PL"/>
        </w:rPr>
        <w:t>1</w:t>
      </w:r>
    </w:p>
    <w:p w:rsidR="00C20596" w:rsidRPr="004A793C" w:rsidRDefault="00C20596" w:rsidP="00C20596">
      <w:pPr>
        <w:jc w:val="both"/>
        <w:rPr>
          <w:rFonts w:ascii="Times New Roman" w:hAnsi="Times New Roman"/>
          <w:lang w:val="pl-PL"/>
        </w:rPr>
      </w:pPr>
      <w:r w:rsidRPr="00C20596">
        <w:rPr>
          <w:rFonts w:ascii="Times New Roman" w:hAnsi="Times New Roman"/>
          <w:lang w:val="pl-PL"/>
        </w:rPr>
        <w:t xml:space="preserve">Ustala się zasady klasyfikowania wydatków na realizację zadań </w:t>
      </w:r>
      <w:r w:rsidR="004A793C" w:rsidRPr="004A793C">
        <w:rPr>
          <w:rFonts w:ascii="Times New Roman" w:hAnsi="Times New Roman"/>
          <w:lang w:val="pl-PL" w:bidi="ar-SA"/>
        </w:rPr>
        <w:t>związanych z organizacją kształcenia specjalnego w szkołach prowadzonych przez Gminę Miłkowice</w:t>
      </w:r>
      <w:r w:rsidR="00BB39F7" w:rsidRPr="004A793C">
        <w:rPr>
          <w:rFonts w:ascii="Times New Roman" w:hAnsi="Times New Roman"/>
          <w:lang w:val="pl-PL"/>
        </w:rPr>
        <w:t>.</w:t>
      </w:r>
    </w:p>
    <w:p w:rsidR="00C20596" w:rsidRDefault="00C20596" w:rsidP="00C20596">
      <w:pPr>
        <w:jc w:val="both"/>
        <w:rPr>
          <w:rFonts w:ascii="Times New Roman" w:hAnsi="Times New Roman"/>
          <w:lang w:val="pl-PL"/>
        </w:rPr>
      </w:pPr>
    </w:p>
    <w:p w:rsidR="00C20596" w:rsidRDefault="00BB39F7" w:rsidP="00C20596">
      <w:pPr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§ </w:t>
      </w:r>
      <w:r w:rsidR="00C20596">
        <w:rPr>
          <w:rFonts w:ascii="Times New Roman" w:hAnsi="Times New Roman"/>
          <w:lang w:val="pl-PL"/>
        </w:rPr>
        <w:t>2</w:t>
      </w:r>
    </w:p>
    <w:p w:rsidR="00C20596" w:rsidRDefault="004A793C" w:rsidP="004A793C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Wydatki, o których mowa w § </w:t>
      </w:r>
      <w:r w:rsidRPr="00C20596">
        <w:rPr>
          <w:rFonts w:ascii="Times New Roman" w:hAnsi="Times New Roman"/>
          <w:lang w:val="pl-PL"/>
        </w:rPr>
        <w:t>1</w:t>
      </w:r>
      <w:r>
        <w:rPr>
          <w:rFonts w:ascii="Times New Roman" w:hAnsi="Times New Roman"/>
          <w:lang w:val="pl-PL"/>
        </w:rPr>
        <w:t xml:space="preserve">, </w:t>
      </w:r>
      <w:r w:rsidR="00C20596">
        <w:rPr>
          <w:rFonts w:ascii="Times New Roman" w:hAnsi="Times New Roman"/>
          <w:lang w:val="pl-PL"/>
        </w:rPr>
        <w:t>ujmuje się w planach finansowych szkół i ewidencjonuje ich wyko</w:t>
      </w:r>
      <w:r w:rsidR="00ED7CEC">
        <w:rPr>
          <w:rFonts w:ascii="Times New Roman" w:hAnsi="Times New Roman"/>
          <w:lang w:val="pl-PL"/>
        </w:rPr>
        <w:t>nanie odpowiedni</w:t>
      </w:r>
      <w:r w:rsidR="00881109">
        <w:rPr>
          <w:rFonts w:ascii="Times New Roman" w:hAnsi="Times New Roman"/>
          <w:lang w:val="pl-PL"/>
        </w:rPr>
        <w:t>o</w:t>
      </w:r>
      <w:r w:rsidR="007A412D">
        <w:rPr>
          <w:rFonts w:ascii="Times New Roman" w:hAnsi="Times New Roman"/>
          <w:lang w:val="pl-PL"/>
        </w:rPr>
        <w:t xml:space="preserve"> w rozdziałach</w:t>
      </w:r>
      <w:r w:rsidR="00ED7CEC">
        <w:rPr>
          <w:rFonts w:ascii="Times New Roman" w:hAnsi="Times New Roman"/>
          <w:lang w:val="pl-PL"/>
        </w:rPr>
        <w:t xml:space="preserve"> 80150 </w:t>
      </w:r>
      <w:r w:rsidR="001D17FF">
        <w:rPr>
          <w:rFonts w:ascii="Times New Roman" w:hAnsi="Times New Roman"/>
          <w:lang w:val="pl-PL"/>
        </w:rPr>
        <w:t xml:space="preserve">I 80152 </w:t>
      </w:r>
      <w:r w:rsidR="00ED7CEC">
        <w:rPr>
          <w:rFonts w:ascii="Times New Roman" w:hAnsi="Times New Roman"/>
          <w:lang w:val="pl-PL"/>
        </w:rPr>
        <w:t>z podziałem na paragrafy klasyfikacji budżetowej według następujących zasad:</w:t>
      </w:r>
    </w:p>
    <w:p w:rsidR="001508D2" w:rsidRDefault="00ED7CEC" w:rsidP="00ED7CE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 pełnej wysokości ewidencjonuje się wydatki </w:t>
      </w:r>
      <w:r w:rsidR="001C5376">
        <w:rPr>
          <w:rFonts w:ascii="Times New Roman" w:hAnsi="Times New Roman"/>
          <w:lang w:val="pl-PL"/>
        </w:rPr>
        <w:t xml:space="preserve">bieżące i inwestycyjne </w:t>
      </w:r>
      <w:r>
        <w:rPr>
          <w:rFonts w:ascii="Times New Roman" w:hAnsi="Times New Roman"/>
          <w:lang w:val="pl-PL"/>
        </w:rPr>
        <w:t>związane bezpośrednio z kształceniem uczniów posiadających orzeczenie o potrzebie kształcenia</w:t>
      </w:r>
      <w:r w:rsidR="00317AF1">
        <w:rPr>
          <w:rFonts w:ascii="Times New Roman" w:hAnsi="Times New Roman"/>
          <w:lang w:val="pl-PL"/>
        </w:rPr>
        <w:t xml:space="preserve"> sp</w:t>
      </w:r>
      <w:r w:rsidR="00554EA0">
        <w:rPr>
          <w:rFonts w:ascii="Times New Roman" w:hAnsi="Times New Roman"/>
          <w:lang w:val="pl-PL"/>
        </w:rPr>
        <w:t>ecjalnego</w:t>
      </w:r>
      <w:r>
        <w:rPr>
          <w:rFonts w:ascii="Times New Roman" w:hAnsi="Times New Roman"/>
          <w:lang w:val="pl-PL"/>
        </w:rPr>
        <w:t xml:space="preserve">, w tym w szczególności </w:t>
      </w:r>
      <w:r w:rsidR="001C5376">
        <w:rPr>
          <w:rFonts w:ascii="Times New Roman" w:hAnsi="Times New Roman"/>
          <w:lang w:val="pl-PL"/>
        </w:rPr>
        <w:t xml:space="preserve">wydatki rzeczowe oraz </w:t>
      </w:r>
      <w:r>
        <w:rPr>
          <w:rFonts w:ascii="Times New Roman" w:hAnsi="Times New Roman"/>
          <w:lang w:val="pl-PL"/>
        </w:rPr>
        <w:t>koszty zatrudnienia nauczycieli</w:t>
      </w:r>
      <w:r w:rsidR="001508D2">
        <w:rPr>
          <w:rFonts w:ascii="Times New Roman" w:hAnsi="Times New Roman"/>
          <w:lang w:val="pl-PL"/>
        </w:rPr>
        <w:t>:</w:t>
      </w:r>
    </w:p>
    <w:p w:rsidR="001508D2" w:rsidRDefault="00ED7CEC" w:rsidP="001508D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wspomagających, </w:t>
      </w:r>
    </w:p>
    <w:p w:rsidR="001508D2" w:rsidRDefault="00ED7CEC" w:rsidP="001508D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prowadzą</w:t>
      </w:r>
      <w:r w:rsidR="001508D2">
        <w:rPr>
          <w:rFonts w:ascii="Times New Roman" w:hAnsi="Times New Roman"/>
          <w:lang w:val="pl-PL"/>
        </w:rPr>
        <w:t>cych zajęcia rewalidacyjne</w:t>
      </w:r>
      <w:r w:rsidR="00996B0A">
        <w:rPr>
          <w:rFonts w:ascii="Times New Roman" w:hAnsi="Times New Roman"/>
          <w:lang w:val="pl-PL"/>
        </w:rPr>
        <w:t>.</w:t>
      </w:r>
      <w:r w:rsidR="001508D2">
        <w:rPr>
          <w:rFonts w:ascii="Times New Roman" w:hAnsi="Times New Roman"/>
          <w:lang w:val="pl-PL"/>
        </w:rPr>
        <w:t xml:space="preserve"> </w:t>
      </w:r>
    </w:p>
    <w:p w:rsidR="00ED7CEC" w:rsidRDefault="00ED7CEC" w:rsidP="001508D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prowadzących zajęcia specjalistyczne, w tym w szczególności pedagoga, psychologa, logopedy, jeżeli zajęcia specjalistyczne są prowadzone wyłącznie z uczniami posiadającymi orzeczenie o potrzebie kształcenia specjalnego</w:t>
      </w:r>
      <w:r w:rsidR="001508D2">
        <w:rPr>
          <w:rFonts w:ascii="Times New Roman" w:hAnsi="Times New Roman"/>
          <w:lang w:val="pl-PL"/>
        </w:rPr>
        <w:t>;</w:t>
      </w:r>
    </w:p>
    <w:p w:rsidR="001C5376" w:rsidRDefault="00D00C24" w:rsidP="00D00C2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eastAsiaTheme="minorEastAsia" w:hAnsi="Times New Roman"/>
          <w:lang w:val="pl-PL"/>
        </w:rPr>
        <w:t xml:space="preserve">pozostałe wydatki objęte planem finansowym </w:t>
      </w:r>
      <w:r w:rsidR="000C518B">
        <w:rPr>
          <w:rFonts w:ascii="Times New Roman" w:eastAsiaTheme="minorEastAsia" w:hAnsi="Times New Roman"/>
          <w:lang w:val="pl-PL"/>
        </w:rPr>
        <w:t xml:space="preserve">szkól </w:t>
      </w:r>
      <w:r>
        <w:rPr>
          <w:rFonts w:ascii="Times New Roman" w:eastAsiaTheme="minorEastAsia" w:hAnsi="Times New Roman"/>
          <w:lang w:val="pl-PL"/>
        </w:rPr>
        <w:t>w rozdział</w:t>
      </w:r>
      <w:r w:rsidR="007A412D">
        <w:rPr>
          <w:rFonts w:ascii="Times New Roman" w:eastAsiaTheme="minorEastAsia" w:hAnsi="Times New Roman"/>
          <w:lang w:val="pl-PL"/>
        </w:rPr>
        <w:t>ach 80101</w:t>
      </w:r>
      <w:r w:rsidR="00FA0B59">
        <w:rPr>
          <w:rFonts w:ascii="Times New Roman" w:eastAsiaTheme="minorEastAsia" w:hAnsi="Times New Roman"/>
          <w:lang w:val="pl-PL"/>
        </w:rPr>
        <w:t>, 80110</w:t>
      </w:r>
      <w:r w:rsidR="000C518B">
        <w:rPr>
          <w:rFonts w:ascii="Times New Roman" w:eastAsiaTheme="minorEastAsia" w:hAnsi="Times New Roman"/>
          <w:lang w:val="pl-PL"/>
        </w:rPr>
        <w:t xml:space="preserve"> </w:t>
      </w:r>
      <w:r w:rsidR="001C5376">
        <w:rPr>
          <w:rFonts w:ascii="Times New Roman" w:hAnsi="Times New Roman"/>
          <w:lang w:val="pl-PL"/>
        </w:rPr>
        <w:t>ewidencjonuje się w wysokości równej iloczynowi tych w</w:t>
      </w:r>
      <w:r w:rsidR="00881109">
        <w:rPr>
          <w:rFonts w:ascii="Times New Roman" w:hAnsi="Times New Roman"/>
          <w:lang w:val="pl-PL"/>
        </w:rPr>
        <w:t>ydatków i ustalonego dla danej szkoły</w:t>
      </w:r>
      <w:r w:rsidR="001C5376">
        <w:rPr>
          <w:rFonts w:ascii="Times New Roman" w:hAnsi="Times New Roman"/>
          <w:lang w:val="pl-PL"/>
        </w:rPr>
        <w:t xml:space="preserve"> współczynnika specjalnych potrzeb (S):</w:t>
      </w:r>
    </w:p>
    <w:p w:rsidR="001C5376" w:rsidRPr="001E24DD" w:rsidRDefault="001C5376" w:rsidP="001C5376">
      <w:pPr>
        <w:ind w:left="708"/>
        <w:jc w:val="both"/>
        <w:rPr>
          <w:rFonts w:ascii="Times New Roman" w:hAnsi="Times New Roman"/>
          <w:lang w:val="pl-PL"/>
        </w:rPr>
      </w:pPr>
    </w:p>
    <w:p w:rsidR="001C5376" w:rsidRPr="001E24DD" w:rsidRDefault="001C5376" w:rsidP="001C5376">
      <w:pPr>
        <w:ind w:left="708"/>
        <w:jc w:val="center"/>
        <w:rPr>
          <w:rFonts w:ascii="Times New Roman" w:eastAsiaTheme="minorEastAsia" w:hAnsi="Times New Roman"/>
          <w:sz w:val="28"/>
          <w:szCs w:val="28"/>
          <w:lang w:val="pl-PL"/>
        </w:rPr>
      </w:pPr>
      <w:r w:rsidRPr="001E24DD">
        <w:rPr>
          <w:rFonts w:ascii="Times New Roman" w:hAnsi="Times New Roman"/>
          <w:lang w:val="pl-PL"/>
        </w:rPr>
        <w:t xml:space="preserve">S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pl-PL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l-PL"/>
              </w:rPr>
              <m:t>Us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l-PL"/>
              </w:rPr>
              <m:t>U</m:t>
            </m:r>
          </m:den>
        </m:f>
      </m:oMath>
    </w:p>
    <w:p w:rsidR="001E24DD" w:rsidRDefault="001E24DD" w:rsidP="001E24DD">
      <w:pPr>
        <w:ind w:left="708"/>
        <w:jc w:val="both"/>
        <w:rPr>
          <w:rFonts w:ascii="Times New Roman" w:eastAsiaTheme="minorEastAsia" w:hAnsi="Times New Roman"/>
          <w:lang w:val="pl-PL"/>
        </w:rPr>
      </w:pPr>
    </w:p>
    <w:p w:rsidR="001E24DD" w:rsidRDefault="001E24DD" w:rsidP="001E24DD">
      <w:pPr>
        <w:ind w:left="708"/>
        <w:jc w:val="both"/>
        <w:rPr>
          <w:rFonts w:ascii="Times New Roman" w:eastAsiaTheme="minorEastAsia" w:hAnsi="Times New Roman"/>
          <w:lang w:val="pl-PL"/>
        </w:rPr>
      </w:pPr>
      <w:r>
        <w:rPr>
          <w:rFonts w:ascii="Times New Roman" w:eastAsiaTheme="minorEastAsia" w:hAnsi="Times New Roman"/>
          <w:lang w:val="pl-PL"/>
        </w:rPr>
        <w:t>S – współczynnik specjalnych potrzeb,</w:t>
      </w:r>
    </w:p>
    <w:p w:rsidR="001E24DD" w:rsidRDefault="00B573FF" w:rsidP="001E24DD">
      <w:pPr>
        <w:ind w:left="708"/>
        <w:jc w:val="both"/>
        <w:rPr>
          <w:rFonts w:ascii="Times New Roman" w:eastAsiaTheme="minorEastAsia" w:hAnsi="Times New Roman"/>
          <w:lang w:val="pl-PL"/>
        </w:rPr>
      </w:pPr>
      <w:proofErr w:type="spellStart"/>
      <w:r>
        <w:rPr>
          <w:rFonts w:ascii="Times New Roman" w:eastAsiaTheme="minorEastAsia" w:hAnsi="Times New Roman"/>
          <w:lang w:val="pl-PL"/>
        </w:rPr>
        <w:t>Us</w:t>
      </w:r>
      <w:proofErr w:type="spellEnd"/>
      <w:r>
        <w:rPr>
          <w:rFonts w:ascii="Times New Roman" w:eastAsiaTheme="minorEastAsia" w:hAnsi="Times New Roman"/>
          <w:lang w:val="pl-PL"/>
        </w:rPr>
        <w:t xml:space="preserve"> – prz</w:t>
      </w:r>
      <w:r w:rsidR="00345698">
        <w:rPr>
          <w:rFonts w:ascii="Times New Roman" w:eastAsiaTheme="minorEastAsia" w:hAnsi="Times New Roman"/>
          <w:lang w:val="pl-PL"/>
        </w:rPr>
        <w:t>eliczeniowa liczba uczniów z orzeczeniem do kształcenia specjalnego</w:t>
      </w:r>
      <w:r>
        <w:rPr>
          <w:rFonts w:ascii="Times New Roman" w:eastAsiaTheme="minorEastAsia" w:hAnsi="Times New Roman"/>
          <w:lang w:val="pl-PL"/>
        </w:rPr>
        <w:t>,</w:t>
      </w:r>
    </w:p>
    <w:p w:rsidR="00B573FF" w:rsidRDefault="00B573FF" w:rsidP="001E24DD">
      <w:pPr>
        <w:ind w:left="708"/>
        <w:jc w:val="both"/>
        <w:rPr>
          <w:rFonts w:ascii="Times New Roman" w:eastAsiaTheme="minorEastAsia" w:hAnsi="Times New Roman"/>
          <w:lang w:val="pl-PL"/>
        </w:rPr>
      </w:pPr>
      <w:r>
        <w:rPr>
          <w:rFonts w:ascii="Times New Roman" w:eastAsiaTheme="minorEastAsia" w:hAnsi="Times New Roman"/>
          <w:lang w:val="pl-PL"/>
        </w:rPr>
        <w:t>U – liczba uczniów</w:t>
      </w:r>
      <w:r w:rsidR="00996B0A">
        <w:rPr>
          <w:rFonts w:ascii="Times New Roman" w:eastAsiaTheme="minorEastAsia" w:hAnsi="Times New Roman"/>
          <w:lang w:val="pl-PL"/>
        </w:rPr>
        <w:t>,</w:t>
      </w:r>
    </w:p>
    <w:p w:rsidR="000A5D65" w:rsidRDefault="000A5D65" w:rsidP="001E24DD">
      <w:pPr>
        <w:ind w:left="708"/>
        <w:jc w:val="both"/>
        <w:rPr>
          <w:rFonts w:ascii="Times New Roman" w:eastAsiaTheme="minorEastAsia" w:hAnsi="Times New Roman"/>
          <w:lang w:val="pl-PL"/>
        </w:rPr>
      </w:pPr>
    </w:p>
    <w:p w:rsidR="00996B0A" w:rsidRPr="00D00C24" w:rsidRDefault="00996B0A" w:rsidP="001E24DD">
      <w:pPr>
        <w:ind w:left="708"/>
        <w:jc w:val="both"/>
        <w:rPr>
          <w:rFonts w:ascii="Times New Roman" w:eastAsiaTheme="minorEastAsia" w:hAnsi="Times New Roman"/>
        </w:rPr>
      </w:pPr>
      <w:proofErr w:type="spellStart"/>
      <w:r w:rsidRPr="00D00C24">
        <w:rPr>
          <w:rFonts w:ascii="Times New Roman" w:eastAsiaTheme="minorEastAsia" w:hAnsi="Times New Roman"/>
        </w:rPr>
        <w:t>gdzie</w:t>
      </w:r>
      <w:proofErr w:type="spellEnd"/>
      <w:r w:rsidRPr="00D00C24">
        <w:rPr>
          <w:rFonts w:ascii="Times New Roman" w:eastAsiaTheme="minorEastAsia" w:hAnsi="Times New Roman"/>
        </w:rPr>
        <w:t>:</w:t>
      </w:r>
    </w:p>
    <w:p w:rsidR="00996B0A" w:rsidRPr="00D00C24" w:rsidRDefault="00996B0A" w:rsidP="001E24DD">
      <w:pPr>
        <w:ind w:left="708"/>
        <w:jc w:val="both"/>
        <w:rPr>
          <w:rFonts w:ascii="Times New Roman" w:eastAsiaTheme="minorEastAsia" w:hAnsi="Times New Roman"/>
        </w:rPr>
      </w:pPr>
    </w:p>
    <w:p w:rsidR="00996B0A" w:rsidRDefault="00996B0A" w:rsidP="001D17FF">
      <w:pPr>
        <w:ind w:left="708"/>
        <w:jc w:val="center"/>
        <w:rPr>
          <w:rFonts w:ascii="Times New Roman" w:eastAsiaTheme="minorEastAsia" w:hAnsi="Times New Roman"/>
        </w:rPr>
      </w:pPr>
      <w:r w:rsidRPr="00F57A48">
        <w:rPr>
          <w:rFonts w:ascii="Times New Roman" w:eastAsiaTheme="minorEastAsia" w:hAnsi="Times New Roman"/>
        </w:rPr>
        <w:t>Us = U</w:t>
      </w:r>
      <w:r w:rsidR="00F57A48" w:rsidRPr="00F57A48">
        <w:rPr>
          <w:rFonts w:ascii="Times New Roman" w:eastAsiaTheme="minorEastAsia" w:hAnsi="Times New Roman"/>
          <w:vertAlign w:val="subscript"/>
        </w:rPr>
        <w:t>P4</w:t>
      </w:r>
      <w:r w:rsidR="001E6D08">
        <w:rPr>
          <w:rFonts w:ascii="Times New Roman" w:eastAsiaTheme="minorEastAsia" w:hAnsi="Times New Roman"/>
        </w:rPr>
        <w:t>x</w:t>
      </w:r>
      <w:r w:rsidR="00F57A48" w:rsidRPr="00F57A48">
        <w:rPr>
          <w:rFonts w:ascii="Times New Roman" w:eastAsiaTheme="minorEastAsia" w:hAnsi="Times New Roman"/>
        </w:rPr>
        <w:t>P</w:t>
      </w:r>
      <w:r w:rsidR="00F57A48" w:rsidRPr="00F57A48">
        <w:rPr>
          <w:rFonts w:ascii="Times New Roman" w:eastAsiaTheme="minorEastAsia" w:hAnsi="Times New Roman"/>
          <w:vertAlign w:val="subscript"/>
        </w:rPr>
        <w:t>4</w:t>
      </w:r>
      <w:r w:rsidR="00F57A48" w:rsidRPr="00F57A48">
        <w:rPr>
          <w:rFonts w:ascii="Times New Roman" w:eastAsiaTheme="minorEastAsia" w:hAnsi="Times New Roman"/>
        </w:rPr>
        <w:t xml:space="preserve"> + U</w:t>
      </w:r>
      <w:r w:rsidR="00F57A48" w:rsidRPr="00F57A48">
        <w:rPr>
          <w:rFonts w:ascii="Times New Roman" w:eastAsiaTheme="minorEastAsia" w:hAnsi="Times New Roman"/>
          <w:vertAlign w:val="subscript"/>
        </w:rPr>
        <w:t>P5</w:t>
      </w:r>
      <w:r w:rsidR="001E6D08">
        <w:rPr>
          <w:rFonts w:ascii="Times New Roman" w:eastAsiaTheme="minorEastAsia" w:hAnsi="Times New Roman"/>
        </w:rPr>
        <w:t>x</w:t>
      </w:r>
      <w:r w:rsidR="00F57A48" w:rsidRPr="00F57A48">
        <w:rPr>
          <w:rFonts w:ascii="Times New Roman" w:eastAsiaTheme="minorEastAsia" w:hAnsi="Times New Roman"/>
        </w:rPr>
        <w:t>P</w:t>
      </w:r>
      <w:r w:rsidR="00F57A48" w:rsidRPr="00F57A48">
        <w:rPr>
          <w:rFonts w:ascii="Times New Roman" w:eastAsiaTheme="minorEastAsia" w:hAnsi="Times New Roman"/>
          <w:vertAlign w:val="subscript"/>
        </w:rPr>
        <w:t>5</w:t>
      </w:r>
      <w:r w:rsidR="00F57A48" w:rsidRPr="00F57A48">
        <w:rPr>
          <w:rFonts w:ascii="Times New Roman" w:eastAsiaTheme="minorEastAsia" w:hAnsi="Times New Roman"/>
        </w:rPr>
        <w:t xml:space="preserve"> + U</w:t>
      </w:r>
      <w:r w:rsidR="00F57A48" w:rsidRPr="00F57A48">
        <w:rPr>
          <w:rFonts w:ascii="Times New Roman" w:eastAsiaTheme="minorEastAsia" w:hAnsi="Times New Roman"/>
          <w:vertAlign w:val="subscript"/>
        </w:rPr>
        <w:t>P</w:t>
      </w:r>
      <w:r w:rsidR="00F57A48">
        <w:rPr>
          <w:rFonts w:ascii="Times New Roman" w:eastAsiaTheme="minorEastAsia" w:hAnsi="Times New Roman"/>
          <w:vertAlign w:val="subscript"/>
        </w:rPr>
        <w:t>6</w:t>
      </w:r>
      <w:r w:rsidR="001E6D08">
        <w:rPr>
          <w:rFonts w:ascii="Times New Roman" w:eastAsiaTheme="minorEastAsia" w:hAnsi="Times New Roman"/>
        </w:rPr>
        <w:t>x</w:t>
      </w:r>
      <w:r w:rsidR="00F57A48" w:rsidRPr="00F57A48">
        <w:rPr>
          <w:rFonts w:ascii="Times New Roman" w:eastAsiaTheme="minorEastAsia" w:hAnsi="Times New Roman"/>
        </w:rPr>
        <w:t>P</w:t>
      </w:r>
      <w:r w:rsidR="00F57A48">
        <w:rPr>
          <w:rFonts w:ascii="Times New Roman" w:eastAsiaTheme="minorEastAsia" w:hAnsi="Times New Roman"/>
          <w:vertAlign w:val="subscript"/>
        </w:rPr>
        <w:t>6</w:t>
      </w:r>
      <w:r w:rsidR="00F57A48">
        <w:rPr>
          <w:rFonts w:ascii="Times New Roman" w:eastAsiaTheme="minorEastAsia" w:hAnsi="Times New Roman"/>
        </w:rPr>
        <w:t xml:space="preserve"> + </w:t>
      </w:r>
      <w:r w:rsidR="00F57A48" w:rsidRPr="00F57A48">
        <w:rPr>
          <w:rFonts w:ascii="Times New Roman" w:eastAsiaTheme="minorEastAsia" w:hAnsi="Times New Roman"/>
        </w:rPr>
        <w:t>U</w:t>
      </w:r>
      <w:r w:rsidR="00F57A48" w:rsidRPr="00F57A48">
        <w:rPr>
          <w:rFonts w:ascii="Times New Roman" w:eastAsiaTheme="minorEastAsia" w:hAnsi="Times New Roman"/>
          <w:vertAlign w:val="subscript"/>
        </w:rPr>
        <w:t>P</w:t>
      </w:r>
      <w:r w:rsidR="00F57A48">
        <w:rPr>
          <w:rFonts w:ascii="Times New Roman" w:eastAsiaTheme="minorEastAsia" w:hAnsi="Times New Roman"/>
          <w:vertAlign w:val="subscript"/>
        </w:rPr>
        <w:t>7</w:t>
      </w:r>
      <w:r w:rsidR="001E6D08">
        <w:rPr>
          <w:rFonts w:ascii="Times New Roman" w:eastAsiaTheme="minorEastAsia" w:hAnsi="Times New Roman"/>
        </w:rPr>
        <w:t>x</w:t>
      </w:r>
      <w:r w:rsidR="00F57A48" w:rsidRPr="00F57A48">
        <w:rPr>
          <w:rFonts w:ascii="Times New Roman" w:eastAsiaTheme="minorEastAsia" w:hAnsi="Times New Roman"/>
        </w:rPr>
        <w:t>P</w:t>
      </w:r>
      <w:r w:rsidR="00F57A48">
        <w:rPr>
          <w:rFonts w:ascii="Times New Roman" w:eastAsiaTheme="minorEastAsia" w:hAnsi="Times New Roman"/>
          <w:vertAlign w:val="subscript"/>
        </w:rPr>
        <w:t>7</w:t>
      </w:r>
    </w:p>
    <w:p w:rsidR="00AB6B53" w:rsidRDefault="00AB6B53" w:rsidP="001E24DD">
      <w:pPr>
        <w:ind w:left="708"/>
        <w:jc w:val="both"/>
        <w:rPr>
          <w:rFonts w:ascii="Times New Roman" w:eastAsiaTheme="minorEastAsia" w:hAnsi="Times New Roman"/>
        </w:rPr>
      </w:pPr>
    </w:p>
    <w:p w:rsidR="00AB6B53" w:rsidRPr="006624A8" w:rsidRDefault="006624A8" w:rsidP="001E24DD">
      <w:pPr>
        <w:ind w:left="708"/>
        <w:jc w:val="both"/>
        <w:rPr>
          <w:rFonts w:ascii="Times New Roman" w:eastAsiaTheme="minorEastAsia" w:hAnsi="Times New Roman"/>
          <w:lang w:val="pl-PL"/>
        </w:rPr>
      </w:pPr>
      <w:r w:rsidRPr="006624A8">
        <w:rPr>
          <w:rFonts w:ascii="Times New Roman" w:eastAsiaTheme="minorEastAsia" w:hAnsi="Times New Roman"/>
          <w:lang w:val="pl-PL"/>
        </w:rPr>
        <w:t>U</w:t>
      </w:r>
      <w:r w:rsidRPr="006624A8">
        <w:rPr>
          <w:rFonts w:ascii="Times New Roman" w:eastAsiaTheme="minorEastAsia" w:hAnsi="Times New Roman"/>
          <w:vertAlign w:val="subscript"/>
          <w:lang w:val="pl-PL"/>
        </w:rPr>
        <w:t xml:space="preserve">P4 </w:t>
      </w:r>
      <w:r w:rsidRPr="006624A8">
        <w:rPr>
          <w:rFonts w:ascii="Times New Roman" w:eastAsiaTheme="minorEastAsia" w:hAnsi="Times New Roman"/>
          <w:lang w:val="pl-PL"/>
        </w:rPr>
        <w:t xml:space="preserve">– liczba uczniów w szkole mających orzeczenie </w:t>
      </w:r>
      <w:r>
        <w:rPr>
          <w:rFonts w:ascii="Times New Roman" w:eastAsiaTheme="minorEastAsia" w:hAnsi="Times New Roman"/>
          <w:lang w:val="pl-PL"/>
        </w:rPr>
        <w:t>o potrzebie kształcenia specjalnego, dla których przypisano wagę P</w:t>
      </w:r>
      <w:r>
        <w:rPr>
          <w:rFonts w:ascii="Times New Roman" w:eastAsiaTheme="minorEastAsia" w:hAnsi="Times New Roman"/>
          <w:vertAlign w:val="subscript"/>
          <w:lang w:val="pl-PL"/>
        </w:rPr>
        <w:t xml:space="preserve">4 </w:t>
      </w:r>
      <w:r>
        <w:rPr>
          <w:rFonts w:ascii="Times New Roman" w:eastAsiaTheme="minorEastAsia" w:hAnsi="Times New Roman"/>
          <w:lang w:val="pl-PL"/>
        </w:rPr>
        <w:t>w celu ustalenia części oświatowej subwencji ogólnej,</w:t>
      </w:r>
    </w:p>
    <w:p w:rsidR="006624A8" w:rsidRPr="009C1889" w:rsidRDefault="006624A8" w:rsidP="009C1889">
      <w:pPr>
        <w:ind w:left="708"/>
        <w:jc w:val="both"/>
        <w:rPr>
          <w:rFonts w:ascii="Times New Roman" w:eastAsiaTheme="minorEastAsia" w:hAnsi="Times New Roman"/>
          <w:lang w:val="pl-PL"/>
        </w:rPr>
      </w:pPr>
      <w:r w:rsidRPr="006624A8">
        <w:rPr>
          <w:rFonts w:ascii="Times New Roman" w:eastAsiaTheme="minorEastAsia" w:hAnsi="Times New Roman"/>
          <w:lang w:val="pl-PL"/>
        </w:rPr>
        <w:t>U</w:t>
      </w:r>
      <w:r w:rsidRPr="006624A8">
        <w:rPr>
          <w:rFonts w:ascii="Times New Roman" w:eastAsiaTheme="minorEastAsia" w:hAnsi="Times New Roman"/>
          <w:vertAlign w:val="subscript"/>
          <w:lang w:val="pl-PL"/>
        </w:rPr>
        <w:t>P5</w:t>
      </w:r>
      <w:r w:rsidRPr="006624A8">
        <w:rPr>
          <w:rFonts w:ascii="Times New Roman" w:eastAsiaTheme="minorEastAsia" w:hAnsi="Times New Roman"/>
          <w:lang w:val="pl-PL"/>
        </w:rPr>
        <w:t xml:space="preserve">– liczba uczniów w szkole mających orzeczenie </w:t>
      </w:r>
      <w:r>
        <w:rPr>
          <w:rFonts w:ascii="Times New Roman" w:eastAsiaTheme="minorEastAsia" w:hAnsi="Times New Roman"/>
          <w:lang w:val="pl-PL"/>
        </w:rPr>
        <w:t>o potrzebie kształcenia specjalnego, dla których przypisano wagę P</w:t>
      </w:r>
      <w:r w:rsidR="007B7EFD">
        <w:rPr>
          <w:rFonts w:ascii="Times New Roman" w:eastAsiaTheme="minorEastAsia" w:hAnsi="Times New Roman"/>
          <w:vertAlign w:val="subscript"/>
          <w:lang w:val="pl-PL"/>
        </w:rPr>
        <w:t>5</w:t>
      </w:r>
      <w:r>
        <w:rPr>
          <w:rFonts w:ascii="Times New Roman" w:eastAsiaTheme="minorEastAsia" w:hAnsi="Times New Roman"/>
          <w:vertAlign w:val="subscript"/>
          <w:lang w:val="pl-PL"/>
        </w:rPr>
        <w:t xml:space="preserve"> </w:t>
      </w:r>
      <w:r>
        <w:rPr>
          <w:rFonts w:ascii="Times New Roman" w:eastAsiaTheme="minorEastAsia" w:hAnsi="Times New Roman"/>
          <w:lang w:val="pl-PL"/>
        </w:rPr>
        <w:t>w celu ustalenia części oświatowej subwencji ogólnej,</w:t>
      </w:r>
    </w:p>
    <w:p w:rsidR="006624A8" w:rsidRPr="009C1889" w:rsidRDefault="006624A8" w:rsidP="009C1889">
      <w:pPr>
        <w:ind w:left="708"/>
        <w:jc w:val="both"/>
        <w:rPr>
          <w:rFonts w:ascii="Times New Roman" w:eastAsiaTheme="minorEastAsia" w:hAnsi="Times New Roman"/>
          <w:lang w:val="pl-PL"/>
        </w:rPr>
      </w:pPr>
      <w:r w:rsidRPr="006624A8">
        <w:rPr>
          <w:rFonts w:ascii="Times New Roman" w:eastAsiaTheme="minorEastAsia" w:hAnsi="Times New Roman"/>
          <w:lang w:val="pl-PL"/>
        </w:rPr>
        <w:lastRenderedPageBreak/>
        <w:t>U</w:t>
      </w:r>
      <w:r w:rsidRPr="006624A8">
        <w:rPr>
          <w:rFonts w:ascii="Times New Roman" w:eastAsiaTheme="minorEastAsia" w:hAnsi="Times New Roman"/>
          <w:vertAlign w:val="subscript"/>
          <w:lang w:val="pl-PL"/>
        </w:rPr>
        <w:t>P6</w:t>
      </w:r>
      <w:r>
        <w:rPr>
          <w:rFonts w:ascii="Times New Roman" w:eastAsiaTheme="minorEastAsia" w:hAnsi="Times New Roman"/>
          <w:vertAlign w:val="subscript"/>
          <w:lang w:val="pl-PL"/>
        </w:rPr>
        <w:t xml:space="preserve"> </w:t>
      </w:r>
      <w:r w:rsidRPr="006624A8">
        <w:rPr>
          <w:rFonts w:ascii="Times New Roman" w:eastAsiaTheme="minorEastAsia" w:hAnsi="Times New Roman"/>
          <w:lang w:val="pl-PL"/>
        </w:rPr>
        <w:t xml:space="preserve">– liczba uczniów w szkole mających orzeczenie </w:t>
      </w:r>
      <w:r>
        <w:rPr>
          <w:rFonts w:ascii="Times New Roman" w:eastAsiaTheme="minorEastAsia" w:hAnsi="Times New Roman"/>
          <w:lang w:val="pl-PL"/>
        </w:rPr>
        <w:t>o potrzebie kształcenia specjalnego, dla których przypisano wagę P</w:t>
      </w:r>
      <w:r w:rsidR="007B7EFD">
        <w:rPr>
          <w:rFonts w:ascii="Times New Roman" w:eastAsiaTheme="minorEastAsia" w:hAnsi="Times New Roman"/>
          <w:vertAlign w:val="subscript"/>
          <w:lang w:val="pl-PL"/>
        </w:rPr>
        <w:t>6</w:t>
      </w:r>
      <w:r>
        <w:rPr>
          <w:rFonts w:ascii="Times New Roman" w:eastAsiaTheme="minorEastAsia" w:hAnsi="Times New Roman"/>
          <w:vertAlign w:val="subscript"/>
          <w:lang w:val="pl-PL"/>
        </w:rPr>
        <w:t xml:space="preserve"> </w:t>
      </w:r>
      <w:r>
        <w:rPr>
          <w:rFonts w:ascii="Times New Roman" w:eastAsiaTheme="minorEastAsia" w:hAnsi="Times New Roman"/>
          <w:lang w:val="pl-PL"/>
        </w:rPr>
        <w:t>w celu ustalenia części oświatowej subwencji ogólnej,</w:t>
      </w:r>
    </w:p>
    <w:p w:rsidR="006624A8" w:rsidRPr="009C1889" w:rsidRDefault="006624A8" w:rsidP="009C1889">
      <w:pPr>
        <w:ind w:left="708"/>
        <w:jc w:val="both"/>
        <w:rPr>
          <w:rFonts w:ascii="Times New Roman" w:eastAsiaTheme="minorEastAsia" w:hAnsi="Times New Roman"/>
          <w:lang w:val="pl-PL"/>
        </w:rPr>
      </w:pPr>
      <w:r w:rsidRPr="006624A8">
        <w:rPr>
          <w:rFonts w:ascii="Times New Roman" w:eastAsiaTheme="minorEastAsia" w:hAnsi="Times New Roman"/>
          <w:lang w:val="pl-PL"/>
        </w:rPr>
        <w:t>U</w:t>
      </w:r>
      <w:r w:rsidRPr="006624A8">
        <w:rPr>
          <w:rFonts w:ascii="Times New Roman" w:eastAsiaTheme="minorEastAsia" w:hAnsi="Times New Roman"/>
          <w:vertAlign w:val="subscript"/>
          <w:lang w:val="pl-PL"/>
        </w:rPr>
        <w:t xml:space="preserve">P7 </w:t>
      </w:r>
      <w:r w:rsidRPr="006624A8">
        <w:rPr>
          <w:rFonts w:ascii="Times New Roman" w:eastAsiaTheme="minorEastAsia" w:hAnsi="Times New Roman"/>
          <w:lang w:val="pl-PL"/>
        </w:rPr>
        <w:t xml:space="preserve">– liczba uczniów w szkole mających orzeczenie </w:t>
      </w:r>
      <w:r>
        <w:rPr>
          <w:rFonts w:ascii="Times New Roman" w:eastAsiaTheme="minorEastAsia" w:hAnsi="Times New Roman"/>
          <w:lang w:val="pl-PL"/>
        </w:rPr>
        <w:t>o potrzebie kształcenia specjalnego, dla których przypisano wagę P</w:t>
      </w:r>
      <w:r w:rsidR="007B7EFD">
        <w:rPr>
          <w:rFonts w:ascii="Times New Roman" w:eastAsiaTheme="minorEastAsia" w:hAnsi="Times New Roman"/>
          <w:vertAlign w:val="subscript"/>
          <w:lang w:val="pl-PL"/>
        </w:rPr>
        <w:t>7</w:t>
      </w:r>
      <w:r>
        <w:rPr>
          <w:rFonts w:ascii="Times New Roman" w:eastAsiaTheme="minorEastAsia" w:hAnsi="Times New Roman"/>
          <w:vertAlign w:val="subscript"/>
          <w:lang w:val="pl-PL"/>
        </w:rPr>
        <w:t xml:space="preserve"> </w:t>
      </w:r>
      <w:r>
        <w:rPr>
          <w:rFonts w:ascii="Times New Roman" w:eastAsiaTheme="minorEastAsia" w:hAnsi="Times New Roman"/>
          <w:lang w:val="pl-PL"/>
        </w:rPr>
        <w:t>w celu ustalenia części oświatowej subwencji ogólnej,</w:t>
      </w:r>
    </w:p>
    <w:p w:rsidR="00B8002B" w:rsidRPr="00B8002B" w:rsidRDefault="00B8002B" w:rsidP="006624A8">
      <w:pPr>
        <w:ind w:left="708"/>
        <w:jc w:val="both"/>
        <w:rPr>
          <w:rFonts w:ascii="Times New Roman" w:eastAsiaTheme="minorEastAsia" w:hAnsi="Times New Roman"/>
          <w:lang w:val="pl-PL"/>
        </w:rPr>
      </w:pPr>
      <w:r>
        <w:rPr>
          <w:rFonts w:ascii="Times New Roman" w:eastAsiaTheme="minorEastAsia" w:hAnsi="Times New Roman"/>
          <w:lang w:val="pl-PL"/>
        </w:rPr>
        <w:t>P</w:t>
      </w:r>
      <w:r>
        <w:rPr>
          <w:rFonts w:ascii="Times New Roman" w:eastAsiaTheme="minorEastAsia" w:hAnsi="Times New Roman"/>
          <w:vertAlign w:val="subscript"/>
          <w:lang w:val="pl-PL"/>
        </w:rPr>
        <w:t xml:space="preserve">4, </w:t>
      </w:r>
      <w:r>
        <w:rPr>
          <w:rFonts w:ascii="Times New Roman" w:eastAsiaTheme="minorEastAsia" w:hAnsi="Times New Roman"/>
          <w:lang w:val="pl-PL"/>
        </w:rPr>
        <w:t>P</w:t>
      </w:r>
      <w:r>
        <w:rPr>
          <w:rFonts w:ascii="Times New Roman" w:eastAsiaTheme="minorEastAsia" w:hAnsi="Times New Roman"/>
          <w:vertAlign w:val="subscript"/>
          <w:lang w:val="pl-PL"/>
        </w:rPr>
        <w:t xml:space="preserve">5, </w:t>
      </w:r>
      <w:r>
        <w:rPr>
          <w:rFonts w:ascii="Times New Roman" w:eastAsiaTheme="minorEastAsia" w:hAnsi="Times New Roman"/>
          <w:lang w:val="pl-PL"/>
        </w:rPr>
        <w:t>P</w:t>
      </w:r>
      <w:r>
        <w:rPr>
          <w:rFonts w:ascii="Times New Roman" w:eastAsiaTheme="minorEastAsia" w:hAnsi="Times New Roman"/>
          <w:vertAlign w:val="subscript"/>
          <w:lang w:val="pl-PL"/>
        </w:rPr>
        <w:t xml:space="preserve">6, </w:t>
      </w:r>
      <w:r>
        <w:rPr>
          <w:rFonts w:ascii="Times New Roman" w:eastAsiaTheme="minorEastAsia" w:hAnsi="Times New Roman"/>
          <w:lang w:val="pl-PL"/>
        </w:rPr>
        <w:t>P</w:t>
      </w:r>
      <w:r w:rsidR="00AA2798">
        <w:rPr>
          <w:rFonts w:ascii="Times New Roman" w:eastAsiaTheme="minorEastAsia" w:hAnsi="Times New Roman"/>
          <w:vertAlign w:val="subscript"/>
          <w:lang w:val="pl-PL"/>
        </w:rPr>
        <w:t>7</w:t>
      </w:r>
      <w:r>
        <w:rPr>
          <w:rFonts w:ascii="Times New Roman" w:eastAsiaTheme="minorEastAsia" w:hAnsi="Times New Roman"/>
          <w:vertAlign w:val="subscript"/>
          <w:lang w:val="pl-PL"/>
        </w:rPr>
        <w:t xml:space="preserve"> – </w:t>
      </w:r>
      <w:r w:rsidRPr="00B8002B">
        <w:rPr>
          <w:rFonts w:ascii="Times New Roman" w:eastAsiaTheme="minorEastAsia" w:hAnsi="Times New Roman"/>
          <w:lang w:val="pl-PL"/>
        </w:rPr>
        <w:t>wagi wynikające z metryczki subwencji oświatowej.</w:t>
      </w:r>
    </w:p>
    <w:p w:rsidR="0024290D" w:rsidRPr="000C518B" w:rsidRDefault="0024290D" w:rsidP="000C518B">
      <w:pPr>
        <w:jc w:val="both"/>
        <w:rPr>
          <w:rFonts w:ascii="Times New Roman" w:eastAsiaTheme="minorEastAsia" w:hAnsi="Times New Roman"/>
          <w:lang w:val="pl-PL"/>
        </w:rPr>
      </w:pPr>
    </w:p>
    <w:p w:rsidR="0024290D" w:rsidRDefault="0024290D" w:rsidP="0024290D">
      <w:pPr>
        <w:pStyle w:val="Akapitzlist"/>
        <w:ind w:left="1068"/>
        <w:jc w:val="center"/>
        <w:rPr>
          <w:rFonts w:ascii="Times New Roman" w:eastAsiaTheme="minorEastAsia" w:hAnsi="Times New Roman"/>
          <w:lang w:val="pl-PL"/>
        </w:rPr>
      </w:pPr>
      <w:r>
        <w:rPr>
          <w:rFonts w:ascii="Times New Roman" w:eastAsiaTheme="minorEastAsia" w:hAnsi="Times New Roman"/>
          <w:lang w:val="pl-PL"/>
        </w:rPr>
        <w:t>§ 3</w:t>
      </w:r>
    </w:p>
    <w:p w:rsidR="0024290D" w:rsidRDefault="0024290D" w:rsidP="0024290D">
      <w:pPr>
        <w:jc w:val="both"/>
        <w:rPr>
          <w:rFonts w:ascii="Times New Roman" w:eastAsiaTheme="minorEastAsia" w:hAnsi="Times New Roman"/>
          <w:lang w:val="pl-PL"/>
        </w:rPr>
      </w:pPr>
      <w:r>
        <w:rPr>
          <w:rFonts w:ascii="Times New Roman" w:eastAsiaTheme="minorEastAsia" w:hAnsi="Times New Roman"/>
          <w:lang w:val="pl-PL"/>
        </w:rPr>
        <w:t>Liczbę uczniów niezbędną do wyliczenia współczynników, o których mowa w § 2 ustala się w oparciu o dane Systemu Informacji Oświatowej na dzień 30 września roku szkolnego, poprzedzającego rok budżetowy. Wyliczony współczynnik zaokrągla się do 4 miejsc po przecinku.</w:t>
      </w:r>
    </w:p>
    <w:p w:rsidR="0024290D" w:rsidRDefault="0024290D" w:rsidP="0024290D">
      <w:pPr>
        <w:rPr>
          <w:rFonts w:ascii="Times New Roman" w:eastAsiaTheme="minorEastAsia" w:hAnsi="Times New Roman"/>
          <w:lang w:val="pl-PL"/>
        </w:rPr>
      </w:pPr>
    </w:p>
    <w:p w:rsidR="00636FE0" w:rsidRDefault="00636FE0" w:rsidP="00636FE0">
      <w:pPr>
        <w:pStyle w:val="Akapitzlist"/>
        <w:ind w:left="1068"/>
        <w:jc w:val="center"/>
        <w:rPr>
          <w:rFonts w:ascii="Times New Roman" w:eastAsiaTheme="minorEastAsia" w:hAnsi="Times New Roman"/>
          <w:lang w:val="pl-PL"/>
        </w:rPr>
      </w:pPr>
      <w:r>
        <w:rPr>
          <w:rFonts w:ascii="Times New Roman" w:eastAsiaTheme="minorEastAsia" w:hAnsi="Times New Roman"/>
          <w:lang w:val="pl-PL"/>
        </w:rPr>
        <w:t>§ 4</w:t>
      </w:r>
    </w:p>
    <w:p w:rsidR="0024290D" w:rsidRDefault="00636FE0" w:rsidP="00636FE0">
      <w:pPr>
        <w:rPr>
          <w:rFonts w:ascii="Times New Roman" w:eastAsiaTheme="minorEastAsia" w:hAnsi="Times New Roman"/>
          <w:lang w:val="pl-PL"/>
        </w:rPr>
      </w:pPr>
      <w:r>
        <w:rPr>
          <w:rFonts w:ascii="Times New Roman" w:eastAsiaTheme="minorEastAsia" w:hAnsi="Times New Roman"/>
          <w:lang w:val="pl-PL"/>
        </w:rPr>
        <w:t>Zarządzenie wchodzi w życie z dniem podpisania z mocą</w:t>
      </w:r>
      <w:r w:rsidR="00AA2798">
        <w:rPr>
          <w:rFonts w:ascii="Times New Roman" w:eastAsiaTheme="minorEastAsia" w:hAnsi="Times New Roman"/>
          <w:lang w:val="pl-PL"/>
        </w:rPr>
        <w:t xml:space="preserve"> obowiązującą od 1 stycznia 2018</w:t>
      </w:r>
      <w:r>
        <w:rPr>
          <w:rFonts w:ascii="Times New Roman" w:eastAsiaTheme="minorEastAsia" w:hAnsi="Times New Roman"/>
          <w:lang w:val="pl-PL"/>
        </w:rPr>
        <w:t xml:space="preserve"> roku.</w:t>
      </w:r>
    </w:p>
    <w:p w:rsidR="00DF23DE" w:rsidRPr="00636FE0" w:rsidRDefault="00DF23DE" w:rsidP="00636FE0">
      <w:pPr>
        <w:rPr>
          <w:rFonts w:ascii="Times New Roman" w:eastAsiaTheme="minorEastAsia" w:hAnsi="Times New Roman"/>
          <w:lang w:val="pl-PL"/>
        </w:rPr>
      </w:pPr>
      <w:bookmarkStart w:id="0" w:name="_GoBack"/>
      <w:bookmarkEnd w:id="0"/>
    </w:p>
    <w:p w:rsidR="0024290D" w:rsidRDefault="0024290D" w:rsidP="0024290D">
      <w:pPr>
        <w:rPr>
          <w:rFonts w:ascii="Times New Roman" w:eastAsiaTheme="minorEastAsia" w:hAnsi="Times New Roman"/>
          <w:lang w:val="pl-PL"/>
        </w:rPr>
      </w:pPr>
    </w:p>
    <w:p w:rsidR="00DF23DE" w:rsidRPr="00517D28" w:rsidRDefault="00DF23DE" w:rsidP="00DF23DE">
      <w:pPr>
        <w:spacing w:line="360" w:lineRule="auto"/>
        <w:ind w:left="5664" w:firstLine="708"/>
        <w:jc w:val="both"/>
        <w:rPr>
          <w:b/>
        </w:rPr>
      </w:pPr>
      <w:proofErr w:type="spellStart"/>
      <w:r w:rsidRPr="00517D28">
        <w:rPr>
          <w:b/>
        </w:rPr>
        <w:t>Wójt</w:t>
      </w:r>
      <w:proofErr w:type="spellEnd"/>
      <w:r w:rsidRPr="00517D28">
        <w:rPr>
          <w:b/>
        </w:rPr>
        <w:t xml:space="preserve"> </w:t>
      </w:r>
      <w:proofErr w:type="spellStart"/>
      <w:r w:rsidRPr="00517D28">
        <w:rPr>
          <w:b/>
        </w:rPr>
        <w:t>Gminy</w:t>
      </w:r>
      <w:proofErr w:type="spellEnd"/>
      <w:r w:rsidRPr="00517D28">
        <w:rPr>
          <w:b/>
        </w:rPr>
        <w:t xml:space="preserve"> </w:t>
      </w:r>
      <w:proofErr w:type="spellStart"/>
      <w:r w:rsidRPr="00517D28">
        <w:rPr>
          <w:b/>
        </w:rPr>
        <w:t>Miłkowice</w:t>
      </w:r>
      <w:proofErr w:type="spellEnd"/>
    </w:p>
    <w:p w:rsidR="0032018F" w:rsidRPr="00AA2798" w:rsidRDefault="00DF23DE" w:rsidP="00DF23DE">
      <w:pPr>
        <w:spacing w:after="200" w:line="276" w:lineRule="auto"/>
        <w:rPr>
          <w:rFonts w:ascii="Times New Roman" w:eastAsiaTheme="minorEastAsia" w:hAnsi="Times New Roman"/>
          <w:b/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7889">
        <w:rPr>
          <w:b/>
        </w:rPr>
        <w:t xml:space="preserve">   (-) </w:t>
      </w:r>
      <w:proofErr w:type="spellStart"/>
      <w:r w:rsidRPr="00897889">
        <w:rPr>
          <w:b/>
        </w:rPr>
        <w:t>Dawid</w:t>
      </w:r>
      <w:proofErr w:type="spellEnd"/>
      <w:r w:rsidRPr="00897889">
        <w:rPr>
          <w:b/>
        </w:rPr>
        <w:t xml:space="preserve"> </w:t>
      </w:r>
      <w:proofErr w:type="spellStart"/>
      <w:r w:rsidRPr="00897889">
        <w:rPr>
          <w:b/>
        </w:rPr>
        <w:t>Stachura</w:t>
      </w:r>
      <w:proofErr w:type="spellEnd"/>
    </w:p>
    <w:sectPr w:rsidR="0032018F" w:rsidRPr="00AA2798" w:rsidSect="00636FE0">
      <w:pgSz w:w="11906" w:h="16838"/>
      <w:pgMar w:top="1134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6B7B"/>
    <w:multiLevelType w:val="hybridMultilevel"/>
    <w:tmpl w:val="487E84C6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3200672A"/>
    <w:multiLevelType w:val="hybridMultilevel"/>
    <w:tmpl w:val="E46EF5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F56BE0"/>
    <w:multiLevelType w:val="hybridMultilevel"/>
    <w:tmpl w:val="E3140AF6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83"/>
    <w:rsid w:val="00053DED"/>
    <w:rsid w:val="00095E8D"/>
    <w:rsid w:val="000A5D65"/>
    <w:rsid w:val="000B3EED"/>
    <w:rsid w:val="000C518B"/>
    <w:rsid w:val="000E715D"/>
    <w:rsid w:val="00104480"/>
    <w:rsid w:val="001508D2"/>
    <w:rsid w:val="001521B7"/>
    <w:rsid w:val="001A0D7E"/>
    <w:rsid w:val="001C5376"/>
    <w:rsid w:val="001D17FF"/>
    <w:rsid w:val="001D298F"/>
    <w:rsid w:val="001E24DD"/>
    <w:rsid w:val="001E6D08"/>
    <w:rsid w:val="0024290D"/>
    <w:rsid w:val="00243B03"/>
    <w:rsid w:val="002C2DD9"/>
    <w:rsid w:val="002E2B68"/>
    <w:rsid w:val="00317AF1"/>
    <w:rsid w:val="0032018F"/>
    <w:rsid w:val="00345698"/>
    <w:rsid w:val="00414C61"/>
    <w:rsid w:val="004270C4"/>
    <w:rsid w:val="004A64FE"/>
    <w:rsid w:val="004A793C"/>
    <w:rsid w:val="004C3987"/>
    <w:rsid w:val="00546B22"/>
    <w:rsid w:val="00554EA0"/>
    <w:rsid w:val="005820E1"/>
    <w:rsid w:val="00636FE0"/>
    <w:rsid w:val="006624A8"/>
    <w:rsid w:val="00677D1C"/>
    <w:rsid w:val="00684114"/>
    <w:rsid w:val="006A0E83"/>
    <w:rsid w:val="006B02F2"/>
    <w:rsid w:val="006D6E0F"/>
    <w:rsid w:val="007A412D"/>
    <w:rsid w:val="007B7EFD"/>
    <w:rsid w:val="007D22CD"/>
    <w:rsid w:val="00814153"/>
    <w:rsid w:val="00881109"/>
    <w:rsid w:val="008E7C08"/>
    <w:rsid w:val="009705F4"/>
    <w:rsid w:val="00996B0A"/>
    <w:rsid w:val="00996CB6"/>
    <w:rsid w:val="009A441F"/>
    <w:rsid w:val="009B3545"/>
    <w:rsid w:val="009C1889"/>
    <w:rsid w:val="00A37F06"/>
    <w:rsid w:val="00A61690"/>
    <w:rsid w:val="00AA2798"/>
    <w:rsid w:val="00AB6B53"/>
    <w:rsid w:val="00AF6E36"/>
    <w:rsid w:val="00B573FF"/>
    <w:rsid w:val="00B8002B"/>
    <w:rsid w:val="00BB39F7"/>
    <w:rsid w:val="00C20596"/>
    <w:rsid w:val="00CB315A"/>
    <w:rsid w:val="00CE573F"/>
    <w:rsid w:val="00CF7275"/>
    <w:rsid w:val="00D00C24"/>
    <w:rsid w:val="00D7312D"/>
    <w:rsid w:val="00DA0C34"/>
    <w:rsid w:val="00DD5D94"/>
    <w:rsid w:val="00DF23DE"/>
    <w:rsid w:val="00E477F5"/>
    <w:rsid w:val="00ED1509"/>
    <w:rsid w:val="00ED7CEC"/>
    <w:rsid w:val="00F57A48"/>
    <w:rsid w:val="00F57B0C"/>
    <w:rsid w:val="00FA0B59"/>
    <w:rsid w:val="00F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6389D-C50D-410C-9EE4-1A0DE273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E8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2B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2B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2B68"/>
    <w:pPr>
      <w:keepNext/>
      <w:spacing w:before="240" w:after="60"/>
      <w:outlineLvl w:val="2"/>
    </w:pPr>
    <w:rPr>
      <w:rFonts w:asciiTheme="majorHAnsi" w:eastAsiaTheme="majorEastAsia" w:hAnsiTheme="majorHAnsi" w:cs="Arial Unicode MS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E2B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E2B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2B6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2B6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B6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E2B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2B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E2B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E2B68"/>
    <w:rPr>
      <w:rFonts w:asciiTheme="majorHAnsi" w:eastAsiaTheme="majorEastAsia" w:hAnsiTheme="majorHAnsi" w:cs="Arial Unicode MS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E2B6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E2B6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2B68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E2B6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B6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E2B68"/>
    <w:rPr>
      <w:rFonts w:asciiTheme="majorHAnsi" w:eastAsiaTheme="majorEastAsia" w:hAnsiTheme="majorHAnsi"/>
    </w:rPr>
  </w:style>
  <w:style w:type="paragraph" w:styleId="Legenda">
    <w:name w:val="caption"/>
    <w:basedOn w:val="Normalny"/>
    <w:next w:val="Normalny"/>
    <w:qFormat/>
    <w:rsid w:val="002E2B68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E2B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E2B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2B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2E2B68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2B68"/>
    <w:rPr>
      <w:b/>
      <w:bCs/>
    </w:rPr>
  </w:style>
  <w:style w:type="character" w:styleId="Uwydatnienie">
    <w:name w:val="Emphasis"/>
    <w:basedOn w:val="Domylnaczcionkaakapitu"/>
    <w:uiPriority w:val="20"/>
    <w:qFormat/>
    <w:rsid w:val="002E2B68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2E2B68"/>
    <w:rPr>
      <w:szCs w:val="32"/>
    </w:rPr>
  </w:style>
  <w:style w:type="paragraph" w:styleId="Akapitzlist">
    <w:name w:val="List Paragraph"/>
    <w:basedOn w:val="Normalny"/>
    <w:uiPriority w:val="34"/>
    <w:qFormat/>
    <w:rsid w:val="002E2B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E2B6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E2B68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E2B68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E2B68"/>
    <w:rPr>
      <w:b/>
      <w:i/>
      <w:sz w:val="24"/>
    </w:rPr>
  </w:style>
  <w:style w:type="character" w:styleId="Wyrnieniedelikatne">
    <w:name w:val="Subtle Emphasis"/>
    <w:uiPriority w:val="19"/>
    <w:qFormat/>
    <w:rsid w:val="002E2B68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E2B68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E2B68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E2B68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E2B68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E2B68"/>
    <w:pPr>
      <w:outlineLvl w:val="9"/>
    </w:pPr>
  </w:style>
  <w:style w:type="character" w:styleId="Tekstzastpczy">
    <w:name w:val="Placeholder Text"/>
    <w:basedOn w:val="Domylnaczcionkaakapitu"/>
    <w:uiPriority w:val="99"/>
    <w:semiHidden/>
    <w:rsid w:val="001C537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376"/>
    <w:rPr>
      <w:rFonts w:ascii="Tahoma" w:hAnsi="Tahoma" w:cs="Tahoma"/>
      <w:sz w:val="16"/>
      <w:szCs w:val="16"/>
    </w:rPr>
  </w:style>
  <w:style w:type="character" w:customStyle="1" w:styleId="h2">
    <w:name w:val="h2"/>
    <w:basedOn w:val="Domylnaczcionkaakapitu"/>
    <w:rsid w:val="00243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82BCF-2D50-4007-8346-D43BB2BF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SGZS w Miłkowicach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Sochacka-Kwolek</cp:lastModifiedBy>
  <cp:revision>6</cp:revision>
  <dcterms:created xsi:type="dcterms:W3CDTF">2018-03-15T11:18:00Z</dcterms:created>
  <dcterms:modified xsi:type="dcterms:W3CDTF">2018-03-27T07:33:00Z</dcterms:modified>
</cp:coreProperties>
</file>