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51"/>
        <w:gridCol w:w="7137"/>
      </w:tblGrid>
      <w:tr w:rsidR="002A3270" w:rsidRPr="00FF6738" w14:paraId="774D9E4A" w14:textId="77777777" w:rsidTr="00512F9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3EA4EA" w14:textId="77777777" w:rsidR="002A3270" w:rsidRDefault="002A3270" w:rsidP="00512F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</w:t>
            </w:r>
            <w:r w:rsidR="00512F9B">
              <w:rPr>
                <w:rFonts w:ascii="Arial" w:hAnsi="Arial" w:cs="Arial"/>
                <w:b/>
                <w:sz w:val="26"/>
                <w:szCs w:val="26"/>
              </w:rPr>
              <w:t>o ciążącego na administratorze</w:t>
            </w:r>
          </w:p>
          <w:p w14:paraId="5914354D" w14:textId="47BE05E4" w:rsidR="00F7513D" w:rsidRPr="00C25C6F" w:rsidRDefault="00F7513D" w:rsidP="008F4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25C6F">
              <w:rPr>
                <w:rFonts w:ascii="Arial" w:hAnsi="Arial" w:cs="Arial"/>
                <w:b/>
                <w:sz w:val="20"/>
                <w:szCs w:val="20"/>
              </w:rPr>
              <w:t xml:space="preserve">przetwarzanie danych </w:t>
            </w:r>
            <w:r w:rsidR="00C25C6F" w:rsidRPr="00C25C6F">
              <w:rPr>
                <w:rFonts w:ascii="Arial" w:hAnsi="Arial" w:cs="Arial"/>
                <w:b/>
                <w:sz w:val="20"/>
                <w:szCs w:val="20"/>
              </w:rPr>
              <w:t xml:space="preserve">w związku </w:t>
            </w:r>
            <w:r w:rsidR="008F4C7F">
              <w:rPr>
                <w:rFonts w:ascii="Arial" w:hAnsi="Arial" w:cs="Arial"/>
                <w:b/>
                <w:sz w:val="20"/>
                <w:szCs w:val="20"/>
              </w:rPr>
              <w:t>ze</w:t>
            </w:r>
            <w:r w:rsidR="00C25C6F" w:rsidRPr="00C25C6F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zwrotem podatku akcyzowego</w:t>
            </w:r>
            <w:r w:rsidRPr="00C25C6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97A6A" w:rsidRPr="00FF6738" w14:paraId="4BF791F8" w14:textId="77777777" w:rsidTr="00685422">
        <w:tc>
          <w:tcPr>
            <w:tcW w:w="1158" w:type="pct"/>
            <w:shd w:val="clear" w:color="auto" w:fill="D9D9D9" w:themeFill="background1" w:themeFillShade="D9"/>
          </w:tcPr>
          <w:p w14:paraId="77BE7C7C" w14:textId="77777777" w:rsidR="00A97A6A" w:rsidRPr="00FF6738" w:rsidRDefault="00A97A6A" w:rsidP="00A97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3842" w:type="pct"/>
          </w:tcPr>
          <w:p w14:paraId="61BA87C6" w14:textId="16A7A813" w:rsidR="00A97A6A" w:rsidRPr="005D6F23" w:rsidRDefault="00982346" w:rsidP="00A97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Miłkowice z siedzibą przy ul. Wojska Polskiego 71, 59-222 Miłkowice, w imieniu której obowiązki administratora pełni Wójt Gminy Miłkowice</w:t>
            </w:r>
          </w:p>
        </w:tc>
      </w:tr>
      <w:tr w:rsidR="00A97A6A" w:rsidRPr="00FF6738" w14:paraId="7E40FAC3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3A7A52B" w14:textId="03D5B0B3" w:rsidR="00A97A6A" w:rsidRPr="00FF6738" w:rsidRDefault="00A97A6A" w:rsidP="00A97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3842" w:type="pct"/>
          </w:tcPr>
          <w:p w14:paraId="017846CE" w14:textId="6C6C23E4" w:rsidR="00A97A6A" w:rsidRPr="00FF6738" w:rsidRDefault="00982346" w:rsidP="00A97A6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Wójtem Gminy Miłkowice pełniącym obowiązki administratora w imieniu Gminy Miłkowice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: ul. Wojska Polskiego 71, 59-222 Miłkowice, telefonicznie pod nr 76 8871 212 oraz przez adres e-mail: </w:t>
            </w:r>
            <w:hyperlink r:id="rId6" w:history="1">
              <w:r w:rsidRPr="00C81ECD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sekretariat@ugmilkowice.net</w:t>
              </w:r>
            </w:hyperlink>
          </w:p>
        </w:tc>
      </w:tr>
      <w:tr w:rsidR="002A3270" w:rsidRPr="00FF6738" w14:paraId="254C3A3E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3842" w:type="pct"/>
          </w:tcPr>
          <w:p w14:paraId="15223C1C" w14:textId="77777777" w:rsidR="00982346" w:rsidRDefault="00982346" w:rsidP="009823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Miłkowice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>
              <w:rPr>
                <w:rFonts w:ascii="Arial" w:hAnsi="Arial" w:cs="Arial"/>
                <w:sz w:val="18"/>
                <w:szCs w:val="18"/>
              </w:rPr>
              <w:t>z </w:t>
            </w:r>
            <w:r w:rsidRPr="00FF6738">
              <w:rPr>
                <w:rFonts w:ascii="Arial" w:hAnsi="Arial" w:cs="Arial"/>
                <w:sz w:val="18"/>
                <w:szCs w:val="18"/>
              </w:rPr>
              <w:t>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poprzez: </w:t>
            </w:r>
          </w:p>
          <w:p w14:paraId="5D68C367" w14:textId="77777777" w:rsidR="00982346" w:rsidRDefault="00982346" w:rsidP="009823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C81ECD">
                <w:rPr>
                  <w:rStyle w:val="Hipercze"/>
                  <w:rFonts w:ascii="Arial" w:hAnsi="Arial" w:cs="Arial"/>
                  <w:sz w:val="18"/>
                  <w:szCs w:val="18"/>
                </w:rPr>
                <w:t>iod@ugmilkowice.net</w:t>
              </w:r>
            </w:hyperlink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3842" w:type="pct"/>
          </w:tcPr>
          <w:p w14:paraId="107CE738" w14:textId="0A6DD723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</w:t>
            </w:r>
            <w:r w:rsidR="00BB629F">
              <w:rPr>
                <w:rFonts w:ascii="Arial" w:hAnsi="Arial" w:cs="Arial"/>
                <w:sz w:val="18"/>
                <w:szCs w:val="18"/>
              </w:rPr>
              <w:t>na dane będą przetwarzane w celach</w:t>
            </w:r>
            <w:r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7B924C" w14:textId="21281D34" w:rsidR="003C4CD7" w:rsidRDefault="003C4CD7" w:rsidP="00BB62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>uzyskania przez Panią/Pana zwrotu podatku akcyzowego zawartego w cenie oleju napędoweg</w:t>
            </w:r>
            <w:r w:rsidR="00F7513D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737FA975" w14:textId="0394E7DE" w:rsidR="008F4C7F" w:rsidRPr="003C4CD7" w:rsidRDefault="008F4C7F" w:rsidP="00BB62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egzekucji nienależnie otrzymanego zwrotu podatku akcyzowego</w:t>
            </w:r>
          </w:p>
          <w:p w14:paraId="74764941" w14:textId="77777777" w:rsidR="003C4CD7" w:rsidRPr="003C4CD7" w:rsidRDefault="00C30386" w:rsidP="003C4C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 xml:space="preserve">Pani/Pana dane będą </w:t>
            </w:r>
            <w:r w:rsidR="003C4CD7" w:rsidRPr="003C4CD7">
              <w:rPr>
                <w:rFonts w:ascii="Arial" w:hAnsi="Arial" w:cs="Arial"/>
                <w:sz w:val="18"/>
                <w:szCs w:val="18"/>
              </w:rPr>
              <w:t>przetwarzane na podstawie ustaw:</w:t>
            </w:r>
          </w:p>
          <w:p w14:paraId="7FF8FAE3" w14:textId="3CEE83AC" w:rsidR="008F4C7F" w:rsidRDefault="008F4C7F" w:rsidP="008F4C7F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10 marca 2006 r. o zwrocie podatku akcyzowego zawartego w cenie oleju napędowego wykorzystywanego do produkcji roln</w:t>
            </w:r>
            <w:r w:rsidR="00982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ej (Dz. U. z 2015 r. poz.1340 ze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zm.).</w:t>
            </w:r>
          </w:p>
          <w:p w14:paraId="1AB46604" w14:textId="253E4483" w:rsidR="00967C2E" w:rsidRPr="003C4CD7" w:rsidRDefault="00967C2E" w:rsidP="00967C2E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 xml:space="preserve">Ustawa z dnia 17 czerwca 1966 r. o postępowaniu egzekucyjnym w administracji (Dz. U.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3C4CD7">
              <w:rPr>
                <w:rFonts w:ascii="Arial" w:hAnsi="Arial" w:cs="Arial"/>
                <w:sz w:val="18"/>
                <w:szCs w:val="18"/>
              </w:rPr>
              <w:t>2017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C4CD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Pr="003C4CD7">
              <w:rPr>
                <w:rFonts w:ascii="Arial" w:hAnsi="Arial" w:cs="Arial"/>
                <w:sz w:val="18"/>
                <w:szCs w:val="18"/>
              </w:rPr>
              <w:t>1201</w:t>
            </w:r>
            <w:r w:rsidR="00982346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3C4CD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F58088" w14:textId="7AD5EF66" w:rsidR="00967C2E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Ustawa z dnia 29 sierpnia 1997 r. Ordynacja podatkowa (Dz. U. z 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2018</w:t>
            </w: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poz. 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  <w:r w:rsidR="00982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</w:t>
            </w: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</w:p>
          <w:p w14:paraId="08DCE21F" w14:textId="7C4E2073" w:rsidR="00967C2E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30 kwietnia 2004 r. o postępowaniu w sprawach dotyczących pomocy publicznej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7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Dz.U. z 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2018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poz. </w:t>
            </w:r>
            <w:r w:rsid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  <w:r w:rsidR="00982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</w:t>
            </w: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</w:p>
          <w:p w14:paraId="552D7544" w14:textId="5C3FDA7B" w:rsidR="003C4CD7" w:rsidRPr="00F7513D" w:rsidRDefault="003C4CD7" w:rsidP="00F7513D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spacing w:line="276" w:lineRule="auto"/>
              <w:ind w:left="4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C2E">
              <w:rPr>
                <w:rFonts w:ascii="Arial" w:hAnsi="Arial" w:cs="Arial"/>
                <w:sz w:val="18"/>
                <w:szCs w:val="18"/>
              </w:rPr>
              <w:t xml:space="preserve">Ustawa z dnia 27 sierpnia 2009r. o finansach publicznych (Dz. U. </w:t>
            </w:r>
            <w:r w:rsidR="00F7513D">
              <w:rPr>
                <w:rFonts w:ascii="Arial" w:hAnsi="Arial" w:cs="Arial"/>
                <w:sz w:val="18"/>
                <w:szCs w:val="18"/>
              </w:rPr>
              <w:t xml:space="preserve">z 2017 poz. </w:t>
            </w:r>
            <w:r w:rsidRPr="00967C2E">
              <w:rPr>
                <w:rFonts w:ascii="Arial" w:hAnsi="Arial" w:cs="Arial"/>
                <w:sz w:val="18"/>
                <w:szCs w:val="18"/>
              </w:rPr>
              <w:t>2077</w:t>
            </w:r>
            <w:r w:rsidR="00982346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bookmarkStart w:id="0" w:name="_GoBack"/>
            <w:bookmarkEnd w:id="0"/>
            <w:r w:rsidRPr="00967C2E">
              <w:rPr>
                <w:rFonts w:ascii="Arial" w:hAnsi="Arial" w:cs="Arial"/>
                <w:sz w:val="18"/>
                <w:szCs w:val="18"/>
              </w:rPr>
              <w:t>)</w:t>
            </w:r>
            <w:r w:rsidR="00C30386" w:rsidRPr="00967C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8648CCD" w14:textId="1A685F52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pct"/>
          </w:tcPr>
          <w:p w14:paraId="5E318568" w14:textId="4AC0D370" w:rsidR="002A3270" w:rsidRPr="00D914A8" w:rsidRDefault="00EE2094" w:rsidP="00500D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</w:t>
            </w:r>
            <w:r w:rsidR="00967C2E">
              <w:rPr>
                <w:rFonts w:ascii="Arial" w:hAnsi="Arial" w:cs="Arial"/>
                <w:sz w:val="18"/>
                <w:szCs w:val="18"/>
              </w:rPr>
              <w:t xml:space="preserve">ww.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ustaw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</w:t>
            </w:r>
            <w:r w:rsidR="00F7513D">
              <w:rPr>
                <w:rFonts w:ascii="Arial" w:hAnsi="Arial" w:cs="Arial"/>
                <w:sz w:val="18"/>
                <w:szCs w:val="18"/>
              </w:rPr>
              <w:t>h, pod warunkiem uzyskania zgody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osób, których dane dotyczą okr</w:t>
            </w:r>
            <w:r w:rsidR="00500DC0">
              <w:rPr>
                <w:rFonts w:ascii="Arial" w:hAnsi="Arial" w:cs="Arial"/>
                <w:sz w:val="18"/>
                <w:szCs w:val="18"/>
              </w:rPr>
              <w:t>eślonych w odrębnych przepisach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512F9B">
        <w:trPr>
          <w:trHeight w:val="525"/>
        </w:trPr>
        <w:tc>
          <w:tcPr>
            <w:tcW w:w="1158" w:type="pct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3842" w:type="pct"/>
          </w:tcPr>
          <w:p w14:paraId="0446AA59" w14:textId="5CADF2E6" w:rsidR="002A3270" w:rsidRPr="00F7513D" w:rsidRDefault="00512F9B" w:rsidP="00F7513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>Dane</w:t>
            </w:r>
            <w:r w:rsidR="00500DC0" w:rsidRPr="00F7513D">
              <w:rPr>
                <w:rFonts w:ascii="Arial" w:hAnsi="Arial" w:cs="Arial"/>
                <w:sz w:val="18"/>
                <w:szCs w:val="18"/>
              </w:rPr>
              <w:t xml:space="preserve"> w rejestrach podatkowych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 xml:space="preserve"> będą przetwarzane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13D">
              <w:rPr>
                <w:rFonts w:ascii="Arial" w:hAnsi="Arial" w:cs="Arial"/>
                <w:sz w:val="18"/>
                <w:szCs w:val="18"/>
              </w:rPr>
              <w:t xml:space="preserve">przechowywane przez okres niezbędny do realizacji celów określonych 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powyżej</w:t>
            </w:r>
            <w:r w:rsidRPr="00F7513D">
              <w:rPr>
                <w:rFonts w:ascii="Arial" w:hAnsi="Arial" w:cs="Arial"/>
                <w:sz w:val="18"/>
                <w:szCs w:val="18"/>
              </w:rPr>
              <w:t>, a po tym czasie przez okres oraz w zakresie wymaganym przez przepisy powszechnie obowiązującego prawa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8EB71EC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3842" w:type="pct"/>
          </w:tcPr>
          <w:p w14:paraId="0F025E61" w14:textId="5FB529D9" w:rsidR="002A3270" w:rsidRPr="00FF6738" w:rsidRDefault="002A3270" w:rsidP="009C4AE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9C4A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842" w:type="pct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9C4AE5">
        <w:tc>
          <w:tcPr>
            <w:tcW w:w="1158" w:type="pct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3842" w:type="pct"/>
            <w:vAlign w:val="center"/>
          </w:tcPr>
          <w:p w14:paraId="06340B5E" w14:textId="3384FEBC" w:rsidR="00CC4C22" w:rsidRPr="009C4AE5" w:rsidRDefault="00CC4C22" w:rsidP="009C4AE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4AE5">
              <w:rPr>
                <w:rFonts w:ascii="Arial" w:hAnsi="Arial" w:cs="Arial"/>
                <w:sz w:val="18"/>
                <w:szCs w:val="18"/>
              </w:rPr>
              <w:t xml:space="preserve">wnioski złożone do Urzędu Gminy </w:t>
            </w:r>
          </w:p>
        </w:tc>
      </w:tr>
      <w:tr w:rsidR="002A3270" w:rsidRPr="00FF6738" w14:paraId="48A3DECF" w14:textId="77777777" w:rsidTr="00512F9B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19224F02" w14:textId="257E384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3842" w:type="pct"/>
          </w:tcPr>
          <w:p w14:paraId="618BBB78" w14:textId="25B18868" w:rsidR="002A3270" w:rsidRPr="00F7513D" w:rsidRDefault="00F7513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>Podanie przez Panią/Pana danych osobowych jest obowiązkowe, w sytuacji gdy przesłankę przetwarzania danych osobowych stanowi przepis prawa</w:t>
            </w:r>
            <w:r w:rsidR="003F1DF7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1A77A79" w14:textId="77777777" w:rsidR="00630ECD" w:rsidRDefault="00630ECD" w:rsidP="002F15BC"/>
    <w:sectPr w:rsidR="00630ECD" w:rsidSect="009823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37DD"/>
    <w:rsid w:val="00074456"/>
    <w:rsid w:val="00093FEC"/>
    <w:rsid w:val="000C607B"/>
    <w:rsid w:val="0013206B"/>
    <w:rsid w:val="00151C6C"/>
    <w:rsid w:val="0015423E"/>
    <w:rsid w:val="00182545"/>
    <w:rsid w:val="001974D5"/>
    <w:rsid w:val="001D07CD"/>
    <w:rsid w:val="001E4BDF"/>
    <w:rsid w:val="001F70EE"/>
    <w:rsid w:val="002109E1"/>
    <w:rsid w:val="00210ED2"/>
    <w:rsid w:val="00277DDF"/>
    <w:rsid w:val="002A3270"/>
    <w:rsid w:val="002B73B5"/>
    <w:rsid w:val="002D1E26"/>
    <w:rsid w:val="002E4026"/>
    <w:rsid w:val="002E4FCD"/>
    <w:rsid w:val="002F0A2B"/>
    <w:rsid w:val="002F15BC"/>
    <w:rsid w:val="002F2443"/>
    <w:rsid w:val="00326677"/>
    <w:rsid w:val="00327FED"/>
    <w:rsid w:val="00334B5A"/>
    <w:rsid w:val="0035777B"/>
    <w:rsid w:val="003C0DB1"/>
    <w:rsid w:val="003C4CD7"/>
    <w:rsid w:val="003F1DF7"/>
    <w:rsid w:val="00445810"/>
    <w:rsid w:val="00486B81"/>
    <w:rsid w:val="004B474B"/>
    <w:rsid w:val="004C1F59"/>
    <w:rsid w:val="004E02CE"/>
    <w:rsid w:val="00500DC0"/>
    <w:rsid w:val="00512F9B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8F4C7F"/>
    <w:rsid w:val="00967C2E"/>
    <w:rsid w:val="00982346"/>
    <w:rsid w:val="009B627F"/>
    <w:rsid w:val="009C4701"/>
    <w:rsid w:val="009C4AE5"/>
    <w:rsid w:val="00A01DD0"/>
    <w:rsid w:val="00A858BA"/>
    <w:rsid w:val="00A97A6A"/>
    <w:rsid w:val="00B01388"/>
    <w:rsid w:val="00B0625F"/>
    <w:rsid w:val="00B66321"/>
    <w:rsid w:val="00BB47B1"/>
    <w:rsid w:val="00BB629F"/>
    <w:rsid w:val="00BF667B"/>
    <w:rsid w:val="00C17AA5"/>
    <w:rsid w:val="00C25C6F"/>
    <w:rsid w:val="00C30386"/>
    <w:rsid w:val="00C53ADA"/>
    <w:rsid w:val="00C77C81"/>
    <w:rsid w:val="00CC4C22"/>
    <w:rsid w:val="00D02027"/>
    <w:rsid w:val="00D532AF"/>
    <w:rsid w:val="00D65AAA"/>
    <w:rsid w:val="00D84F2D"/>
    <w:rsid w:val="00D914A8"/>
    <w:rsid w:val="00DE614F"/>
    <w:rsid w:val="00E66D53"/>
    <w:rsid w:val="00EB0F49"/>
    <w:rsid w:val="00ED031F"/>
    <w:rsid w:val="00EE2094"/>
    <w:rsid w:val="00F57B57"/>
    <w:rsid w:val="00F7513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513D"/>
    <w:rPr>
      <w:b/>
      <w:bCs/>
    </w:rPr>
  </w:style>
  <w:style w:type="paragraph" w:customStyle="1" w:styleId="Default">
    <w:name w:val="Default"/>
    <w:rsid w:val="00CC4C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513D"/>
    <w:rPr>
      <w:b/>
      <w:bCs/>
    </w:rPr>
  </w:style>
  <w:style w:type="paragraph" w:customStyle="1" w:styleId="Default">
    <w:name w:val="Default"/>
    <w:rsid w:val="00CC4C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gmilkow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milkowic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FN.IV.</cp:lastModifiedBy>
  <cp:revision>2</cp:revision>
  <cp:lastPrinted>2018-05-17T06:36:00Z</cp:lastPrinted>
  <dcterms:created xsi:type="dcterms:W3CDTF">2018-06-04T06:39:00Z</dcterms:created>
  <dcterms:modified xsi:type="dcterms:W3CDTF">2018-06-04T06:39:00Z</dcterms:modified>
</cp:coreProperties>
</file>