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Wójta Gminy Miłkowice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14 września 2023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roku</w:t>
      </w:r>
    </w:p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 podstawie art. 16 § 1 ustawy z dnia 5 stycznia 2011 r. – Kodeks wyborczy (Dz. U. z 2022 r. poz. 1277 i 2418 oraz z 2023 r. poz. 497) Wójt Gminy Miłkowice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15 października 2023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59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Gniewomirowice, Goślinów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Środowiskowa, Gniewomirowice 32 A, 59-222 Miłkowice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Grzymalin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 przy Remizie Ochotniczej Straży Pożarnej, Grzymalin 50, 59-222 Miłkowice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Bobrów, Jakuszów, Jezierzany, Pątnówek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Wiejska, Jakuszów 1A, 59-222 Miłkowice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Miłkowice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Szkoła Podstawowa w Miłkowicach, ul. Wojska Polskiego 75, 59-222 Miłkowice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Dobrzejów, Rzeszotary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Wiejska, Rzeszotary ul. Wiejska 66, 59-222 Miłkowice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Ulesie, Lipce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Środowiskowa, Ulesie 99, 59-222 Miłkowice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Siedliska, Studnica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 w Gminnym Ośrodku Kultury i Sportu, Siedliska 6, 59-222 Miłkowice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Głuchowice, Kochlice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Klubu Sportowego "Iskra", Kochlice ul. Sportowa 19, 59-222 Miłkowice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niezdolności do samodzielnej egzystencji, ustalone na podstawie art. 13 ust. 5 ustawy wymienionej w pkt 2 lit. a,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c) </w:t>
      </w:r>
      <w:bookmarkStart w:id="0" w:name="_Hlk144296096"/>
      <w:r>
        <w:rPr>
          <w:sz w:val="30"/>
          <w:szCs w:val="30"/>
        </w:rPr>
        <w:t>całkowitej niezdolności do pracy, ustalone na podstawie art. 12 ust. 2 ustawy wymienionej w pkt 2 lit. a,</w:t>
      </w:r>
      <w:bookmarkEnd w:id="0"/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d) </w:t>
      </w:r>
      <w:bookmarkStart w:id="1" w:name="_Hlk144296114"/>
      <w:r>
        <w:rPr>
          <w:sz w:val="30"/>
          <w:szCs w:val="30"/>
        </w:rPr>
        <w:t>o zaliczeniu do I grupy inwalidów,</w:t>
      </w:r>
      <w:bookmarkEnd w:id="1"/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>podlegający w dniu głosowania obowiązkowej kwarantannie, izolacji lub izolacji w warunkach domowych.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Legnicy najpóźniej do dnia 2 października 2023 r., z wyjątkiem wyborcy podlegającego w dniu głosowania obowiązkowej kwarantannie, izolacji lub izolacji w warunkach domowych, który zamiar głosowania zgłasza do dnia 10 października 2023 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niezdolności do samodzielnej egzystencji, ustalone na podstawie art. 13 ust. 5 ustawy wymienionej w pkt 1,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całkowitej niezdolności do pracy, ustalone na podstawie art. 12 ust. 2 ustawy wymienionej w pkt 1,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inwalidów,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Miłkowice najpóźniej do dnia 6 października 2023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15 października 2023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Wójt Gminy Miłkowice</w:t>
      </w:r>
    </w:p>
    <w:p>
      <w:pPr>
        <w:pStyle w:val="Normal"/>
        <w:ind w:left="6804" w:right="283" w:hanging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/-/Dawid STACHURA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Application>LibreOffice/6.4.4.2$Windows_X86_64 LibreOffice_project/3d775be2011f3886db32dfd395a6a6d1ca2630ff</Application>
  <Pages>2</Pages>
  <Words>623</Words>
  <Characters>3780</Characters>
  <CharactersWithSpaces>4350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cp:lastPrinted>2016-11-15T08:29:00Z</cp:lastPrinted>
  <dcterms:modified xsi:type="dcterms:W3CDTF">2023-09-14T14:08:57Z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