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8920" w:type="dxa"/>
        <w:jc w:val="left"/>
        <w:tblInd w:w="1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95"/>
        <w:gridCol w:w="6624"/>
      </w:tblGrid>
      <w:tr>
        <w:trPr>
          <w:trHeight w:val="640" w:hRule="atLeast"/>
        </w:trPr>
        <w:tc>
          <w:tcPr>
            <w:tcW w:w="8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40" w:before="107" w:after="0"/>
              <w:ind w:left="1768" w:right="1706" w:firstLine="64"/>
              <w:rPr>
                <w:b/>
                <w:b/>
                <w:i/>
                <w:i/>
                <w:sz w:val="18"/>
              </w:rPr>
            </w:pPr>
            <w:r>
              <w:rPr>
                <w:b/>
                <w:sz w:val="18"/>
              </w:rPr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>
        <w:trPr>
          <w:trHeight w:val="5700" w:hRule="atLeas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107" w:after="0"/>
              <w:ind w:left="107" w:right="14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TOŻSAMOŚĆ ADMINISTRATORA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 w:after="0"/>
              <w:jc w:val="both"/>
              <w:rPr>
                <w:sz w:val="18"/>
              </w:rPr>
            </w:pPr>
            <w:r>
              <w:rPr>
                <w:sz w:val="18"/>
              </w:rPr>
              <w:t>Administratorami są: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828" w:leader="none"/>
              </w:tabs>
              <w:spacing w:lineRule="auto" w:line="276" w:before="31" w:after="0"/>
              <w:ind w:left="827" w:right="93" w:hanging="360"/>
              <w:jc w:val="both"/>
              <w:rPr>
                <w:sz w:val="18"/>
              </w:rPr>
            </w:pPr>
            <w:r>
              <w:rPr>
                <w:sz w:val="18"/>
              </w:rPr>
              <w:t>Wójt Gminy Miłkowice, mający siedzibę w Miłkowicach (59-222) przy ul.  Wojska Polskiego 71– w zakresie rejestracji w Centralnym Rejestrze Wyborców   danych   wpływających   na  realizację   prawa  wybierania i przechowywanej przez Wójta Gminy Kunice dokumentacji pisemnej;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828" w:leader="none"/>
              </w:tabs>
              <w:spacing w:lineRule="auto" w:line="276" w:before="3" w:after="0"/>
              <w:ind w:left="827" w:right="94" w:hanging="360"/>
              <w:jc w:val="both"/>
              <w:rPr>
                <w:sz w:val="18"/>
              </w:rPr>
            </w:pPr>
            <w:r>
              <w:rPr>
                <w:sz w:val="18"/>
              </w:rPr>
              <w:t>Konsul RP – w zakresie rejestracji  w  Centralnym  Rejestrze Wyborców danych co do adresu przebywania w stosunku do  wyborców głosujących poza granicami kraju oraz przechowywanej przez Konsula dokumentacji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pisemnej;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828" w:leader="none"/>
              </w:tabs>
              <w:spacing w:lineRule="auto" w:line="276"/>
              <w:ind w:left="827" w:right="94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Minister Cyfryzacji, mający siedzibę w Warszawie (00-060) przy </w:t>
            </w:r>
            <w:r>
              <w:rPr>
                <w:spacing w:val="-2"/>
                <w:sz w:val="18"/>
              </w:rPr>
              <w:t xml:space="preserve">ul. </w:t>
            </w:r>
            <w:r>
              <w:rPr>
                <w:sz w:val="18"/>
              </w:rPr>
              <w:t>Królewskiej 27 – odpowiada za utrzymanie i rozwój Centralnego Rejestru Wyborców oraz aktualizuje informacje o zgłoszeniu chęci głosowania w wyborach do Parlamentu Europejskiego przeprowadzanych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państwo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członkowskie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828" w:leader="none"/>
              </w:tabs>
              <w:spacing w:lineRule="auto" w:line="276" w:before="4" w:after="0"/>
              <w:ind w:left="827" w:right="95" w:hanging="360"/>
              <w:jc w:val="both"/>
              <w:rPr>
                <w:sz w:val="18"/>
              </w:rPr>
            </w:pPr>
            <w:r>
              <w:rPr>
                <w:sz w:val="18"/>
              </w:rPr>
              <w:t>Minister   Spraw   Wewnętrznych   i   Administracji,   mający   siedzibę w Warszawie (02-591) przy ul. Stefana Batorego 5 – zapewnia funkcjonowanie w kraju wydzielonej sieci umożliwiającej dostęp do Centralnego Rejestru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Wyborców;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828" w:leader="none"/>
              </w:tabs>
              <w:spacing w:lineRule="auto" w:line="276"/>
              <w:ind w:left="827" w:right="95" w:hanging="360"/>
              <w:jc w:val="both"/>
              <w:rPr>
                <w:sz w:val="18"/>
              </w:rPr>
            </w:pPr>
            <w:r>
              <w:rPr>
                <w:sz w:val="18"/>
              </w:rPr>
              <w:t>Minister Spraw Zagranicznych mający siedzibę w Warszawie (00-580) przy ul. J.Ch. Szucha 23 – zapewnia funkcjonowanie poza granicami kraju wydzielonej sieci umożliwiającej konsulom dostęp do Centralnego Rejestru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Wyborców.</w:t>
            </w:r>
          </w:p>
        </w:tc>
      </w:tr>
      <w:tr>
        <w:trPr>
          <w:trHeight w:val="4485" w:hRule="atLeas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107" w:after="0"/>
              <w:ind w:left="107" w:right="14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DANE KONTAKTOWE ADMINISTRATORA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1" w:after="0"/>
              <w:ind w:left="107" w:right="94" w:hanging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Wójtem Gminy  </w:t>
            </w:r>
            <w:r>
              <w:rPr>
                <w:sz w:val="18"/>
              </w:rPr>
              <w:t>Miłkowice</w:t>
            </w:r>
            <w:r>
              <w:rPr>
                <w:sz w:val="18"/>
              </w:rPr>
              <w:t xml:space="preserve"> można  się skontaktować </w:t>
            </w:r>
            <w:r>
              <w:rPr>
                <w:spacing w:val="-3"/>
                <w:sz w:val="18"/>
              </w:rPr>
              <w:t xml:space="preserve">pisemnie </w:t>
            </w:r>
            <w:r>
              <w:rPr>
                <w:sz w:val="18"/>
              </w:rPr>
              <w:t>na adres siedziby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  <w:p>
            <w:pPr>
              <w:pStyle w:val="TableParagraph"/>
              <w:spacing w:before="9" w:after="0"/>
              <w:ind w:lef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Rule="auto" w:line="276" w:before="1" w:after="0"/>
              <w:ind w:left="107" w:right="95" w:hanging="0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adres email</w:t>
            </w:r>
            <w:r>
              <w:rPr>
                <w:spacing w:val="-7"/>
                <w:sz w:val="18"/>
              </w:rPr>
              <w:t xml:space="preserve"> </w:t>
            </w:r>
            <w:hyperlink r:id="rId2">
              <w:r>
                <w:rPr>
                  <w:sz w:val="18"/>
                  <w:u w:val="single"/>
                </w:rPr>
                <w:t>kancelaria@cyfra.gov.pl</w:t>
              </w:r>
              <w:r>
                <w:rPr>
                  <w:spacing w:val="-6"/>
                  <w:sz w:val="18"/>
                  <w:u w:val="single"/>
                </w:rPr>
                <w:t xml:space="preserve"> </w:t>
              </w:r>
              <w:r>
                <w:rPr>
                  <w:sz w:val="18"/>
                </w:rPr>
                <w:t>l</w:t>
              </w:r>
            </w:hyperlink>
            <w:r>
              <w:rPr>
                <w:sz w:val="18"/>
              </w:rPr>
              <w:t>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  <w:p>
            <w:pPr>
              <w:pStyle w:val="TableParagraph"/>
              <w:spacing w:before="4" w:after="0"/>
              <w:ind w:lef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Rule="auto" w:line="276" w:before="1" w:after="0"/>
              <w:ind w:left="107" w:right="94" w:hanging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Wewnętrznych i Administracji można się skontaktować poprzez adres mail </w:t>
            </w:r>
            <w:hyperlink r:id="rId3">
              <w:r>
                <w:rPr>
                  <w:sz w:val="18"/>
                </w:rPr>
                <w:t>iod@mswia.gov.pl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  <w:p>
            <w:pPr>
              <w:pStyle w:val="TableParagraph"/>
              <w:spacing w:before="8" w:after="0"/>
              <w:ind w:lef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val="clear" w:pos="720"/>
                <w:tab w:val="left" w:pos="1288" w:leader="none"/>
              </w:tabs>
              <w:spacing w:lineRule="auto" w:line="276"/>
              <w:ind w:left="107" w:right="92" w:hanging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4">
              <w:r>
                <w:rPr>
                  <w:color w:val="0462C1"/>
                  <w:sz w:val="18"/>
                </w:rPr>
                <w:t>iod@msz.gov.pl</w:t>
              </w:r>
            </w:hyperlink>
            <w:r>
              <w:rPr>
                <w:color w:val="0462C1"/>
                <w:sz w:val="18"/>
              </w:rPr>
              <w:t xml:space="preserve"> </w:t>
            </w:r>
            <w:r>
              <w:rPr>
                <w:sz w:val="18"/>
              </w:rPr>
              <w:t xml:space="preserve">lub pisemnie na adres siedziby, zaś z wykonującym obowiązki administratora, którym jest konsul RP, można skontaktować się poprzez właściwy adres instytucjonalny e-mail urzędu konsularnego lub pisemnie pod adresem, zgodnie z informacją opublikowaną na stronie </w:t>
            </w:r>
            <w:hyperlink r:id="rId5">
              <w:r>
                <w:rPr>
                  <w:rStyle w:val="Czeinternetowe"/>
                  <w:spacing w:val="-2"/>
                  <w:sz w:val="18"/>
                </w:rPr>
                <w:t>https://www.gov.pl/web/dyplomacja/polskie-przedstawicielstwa-na-</w:t>
              </w:r>
            </w:hyperlink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swiecie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>
        <w:trPr>
          <w:trHeight w:val="3814" w:hRule="atLeas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110" w:after="0"/>
              <w:ind w:left="107" w:right="14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DANE KONTAKTOWE INSPEKTORA OCHRONY DANYCH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4" w:after="0"/>
              <w:ind w:left="107" w:right="93" w:hanging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Wójt Gminy Miłkowice wyznaczył inspektora ochrony danych, z którym może się Pani/Pan skontaktować poprzez e- mail </w:t>
            </w:r>
            <w:r>
              <w:rPr>
                <w:rStyle w:val="Mocnewyrnione"/>
                <w:color w:val="000000" w:themeShade="bf"/>
                <w:sz w:val="18"/>
                <w:szCs w:val="20"/>
              </w:rPr>
              <w:t>iod@lesny.com.pl</w:t>
            </w:r>
            <w:r>
              <w:rPr>
                <w:color w:val="17365D" w:themeColor="text2" w:themeShade="bf"/>
                <w:sz w:val="18"/>
                <w:szCs w:val="20"/>
              </w:rPr>
              <w:t xml:space="preserve"> </w:t>
            </w:r>
            <w:r>
              <w:rPr>
                <w:color w:val="17365D" w:themeColor="text2" w:themeShade="bf"/>
                <w:sz w:val="18"/>
              </w:rPr>
              <w:t xml:space="preserve"> </w:t>
            </w:r>
            <w:r>
              <w:rPr>
                <w:sz w:val="18"/>
              </w:rPr>
              <w:t>lub pisemnie na adres siedziby administratora.</w:t>
            </w:r>
          </w:p>
          <w:p>
            <w:pPr>
              <w:pStyle w:val="TableParagraph"/>
              <w:spacing w:before="9" w:after="0"/>
              <w:ind w:lef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Rule="auto" w:line="276"/>
              <w:ind w:left="107" w:right="94" w:hanging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 –  Minister  Cyfryzacji  wyznaczył   inspektora  ochrony  danych,  z którym może się Pan/Pani kontaktować, we wszystkich sprawach związanych z przetwarzaniem danych osobowych, poprzez email </w:t>
            </w:r>
            <w:hyperlink r:id="rId6">
              <w:r>
                <w:rPr>
                  <w:sz w:val="18"/>
                </w:rPr>
                <w:t>iod@mc.gov.pl</w:t>
              </w:r>
            </w:hyperlink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lub </w:t>
            </w:r>
            <w:r>
              <w:rPr>
                <w:sz w:val="18"/>
              </w:rPr>
              <w:t>pisemnie na adres siedziby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  <w:p>
            <w:pPr>
              <w:pStyle w:val="TableParagraph"/>
              <w:spacing w:before="8" w:after="0"/>
              <w:ind w:lef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Rule="auto" w:line="276"/>
              <w:ind w:left="107" w:right="92" w:hanging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Spraw Wewnętrznych i Administracji wyznaczył inspektora ochrony danych, z którym może się Pani/Pan skontaktować poprzez email </w:t>
            </w:r>
            <w:hyperlink r:id="rId7">
              <w:r>
                <w:rPr>
                  <w:sz w:val="18"/>
                </w:rPr>
                <w:t>iod@mswia.gov.pl l</w:t>
              </w:r>
            </w:hyperlink>
            <w:r>
              <w:rPr>
                <w:sz w:val="18"/>
              </w:rPr>
              <w:t>ub pisemnie na adres siedziby administratora.</w:t>
            </w:r>
          </w:p>
          <w:p>
            <w:pPr>
              <w:pStyle w:val="TableParagraph"/>
              <w:spacing w:before="9" w:after="0"/>
              <w:ind w:lef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Rule="auto" w:line="276"/>
              <w:ind w:left="107" w:right="98" w:hanging="0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Spraw Zagranicznych wyznaczył, w odniesieniu do danych przetwarzanych w Ministerstwie Spraw Zagranicznych jak i placówkach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7DBC2410">
                <wp:simplePos x="0" y="0"/>
                <wp:positionH relativeFrom="page">
                  <wp:posOffset>4286250</wp:posOffset>
                </wp:positionH>
                <wp:positionV relativeFrom="page">
                  <wp:posOffset>6228080</wp:posOffset>
                </wp:positionV>
                <wp:extent cx="990600" cy="8890"/>
                <wp:effectExtent l="0" t="0" r="0" b="0"/>
                <wp:wrapNone/>
                <wp:docPr id="1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00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black" stroked="f" style="position:absolute;margin-left:337.5pt;margin-top:490.4pt;width:77.9pt;height:0.6pt;mso-position-horizontal-relative:page;mso-position-vertical-relative:page" wp14:anchorId="7DBC2410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 wp14:anchorId="35C0639D">
                <wp:simplePos x="0" y="0"/>
                <wp:positionH relativeFrom="page">
                  <wp:posOffset>3612515</wp:posOffset>
                </wp:positionH>
                <wp:positionV relativeFrom="page">
                  <wp:posOffset>6833235</wp:posOffset>
                </wp:positionV>
                <wp:extent cx="862330" cy="8890"/>
                <wp:effectExtent l="0" t="0" r="0" b="0"/>
                <wp:wrapNone/>
                <wp:docPr id="2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840" cy="828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0462c1" stroked="f" style="position:absolute;margin-left:284.45pt;margin-top:538.05pt;width:67.8pt;height:0.6pt;mso-position-horizontal-relative:page;mso-position-vertical-relative:page" wp14:anchorId="35C0639D">
                <w10:wrap type="none"/>
                <v:fill o:detectmouseclick="t" type="solid" color2="#fb9d3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 wp14:anchorId="30BA43CB">
                <wp:simplePos x="0" y="0"/>
                <wp:positionH relativeFrom="page">
                  <wp:posOffset>2423795</wp:posOffset>
                </wp:positionH>
                <wp:positionV relativeFrom="page">
                  <wp:posOffset>8174355</wp:posOffset>
                </wp:positionV>
                <wp:extent cx="1161415" cy="8890"/>
                <wp:effectExtent l="0" t="0" r="0" b="0"/>
                <wp:wrapNone/>
                <wp:docPr id="3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640" cy="82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blue" stroked="f" style="position:absolute;margin-left:190.85pt;margin-top:643.65pt;width:91.35pt;height:0.6pt;mso-position-horizontal-relative:page;mso-position-vertical-relative:page" wp14:anchorId="30BA43CB">
                <w10:wrap type="none"/>
                <v:fill o:detectmouseclick="t" type="solid" color2="yellow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 wp14:anchorId="74C7A0B4">
                <wp:simplePos x="0" y="0"/>
                <wp:positionH relativeFrom="page">
                  <wp:posOffset>2725420</wp:posOffset>
                </wp:positionH>
                <wp:positionV relativeFrom="page">
                  <wp:posOffset>9535160</wp:posOffset>
                </wp:positionV>
                <wp:extent cx="952500" cy="8890"/>
                <wp:effectExtent l="0" t="0" r="0" b="0"/>
                <wp:wrapNone/>
                <wp:docPr id="4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214.6pt;margin-top:750.8pt;width:74.9pt;height:0.6pt;mso-position-horizontal-relative:page;mso-position-vertical-relative:page" wp14:anchorId="74C7A0B4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20" w:h="16850"/>
          <w:pgMar w:left="1300" w:right="1460" w:header="0" w:top="122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8920" w:type="dxa"/>
        <w:jc w:val="left"/>
        <w:tblInd w:w="1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95"/>
        <w:gridCol w:w="6624"/>
      </w:tblGrid>
      <w:tr>
        <w:trPr>
          <w:trHeight w:val="640" w:hRule="atLeast"/>
        </w:trPr>
        <w:tc>
          <w:tcPr>
            <w:tcW w:w="8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40" w:before="107" w:after="0"/>
              <w:ind w:left="1768" w:right="1706" w:firstLine="64"/>
              <w:rPr>
                <w:b/>
                <w:b/>
                <w:i/>
                <w:i/>
                <w:sz w:val="18"/>
              </w:rPr>
            </w:pPr>
            <w:r>
              <w:rPr>
                <w:b/>
                <w:sz w:val="18"/>
              </w:rPr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>
        <w:trPr>
          <w:trHeight w:val="2130" w:hRule="atLeas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1" w:after="0"/>
              <w:ind w:left="107" w:right="95" w:hanging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zagranicznych, inspektora ochrony danych, z którym może się Pan/Pani skontaktować poprzez email: </w:t>
            </w:r>
            <w:hyperlink r:id="rId8">
              <w:r>
                <w:rPr>
                  <w:sz w:val="18"/>
                </w:rPr>
                <w:t>iod@msz.gov.pl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  <w:p>
            <w:pPr>
              <w:pStyle w:val="TableParagraph"/>
              <w:spacing w:before="9" w:after="0"/>
              <w:ind w:lef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Rule="auto" w:line="276"/>
              <w:ind w:left="107" w:right="92" w:hanging="0"/>
              <w:jc w:val="both"/>
              <w:rPr>
                <w:sz w:val="18"/>
              </w:rPr>
            </w:pPr>
            <w:r>
              <w:rPr>
                <w:sz w:val="18"/>
              </w:rPr>
              <w:t>Z każdym z wymienionych inspektorów ochrony danych można się kontaktować we wszystkich sprawach dotyczących przetwarzania danych osobowych oraz korzystania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przetwarzaniem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jego zakresie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działania.</w:t>
            </w:r>
          </w:p>
        </w:tc>
      </w:tr>
      <w:tr>
        <w:trPr>
          <w:trHeight w:val="5261" w:hRule="atLeas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107" w:after="0"/>
              <w:ind w:left="107" w:right="14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CELE PRZETWARZANIA I PODSTAWA PRAWNA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1" w:after="0"/>
              <w:ind w:left="107" w:right="92" w:hanging="0"/>
              <w:jc w:val="both"/>
              <w:rPr>
                <w:sz w:val="18"/>
              </w:rPr>
            </w:pPr>
            <w:r>
              <w:rPr>
                <w:sz w:val="18"/>
              </w:rPr>
              <w:t>Pani/Pana     dane     będą     przetwarzane     na     podstawie     art.6 ust.1 lit.  c Rozporządzenia Parlamentu Europejskiego i Rady (UE) 2016/679 z dnia 27 kwietnia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ochrony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osób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fizycznych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związku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przetwarzaniem danych osobowych i w sprawie swobodnego przepływu takich danych oraz uchylenia dyrektywy 95/46/WE (ogólne rozporządzenie o ochronie danych) </w:t>
            </w:r>
            <w:r>
              <w:rPr>
                <w:sz w:val="18"/>
              </w:rPr>
              <w:t>(Dz. Urz. UE L 119  z 04.05.2016,  str.  1,  z późn.  zm.)  (dalej:  RODO)  w  związku z przepisem szczególnym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ustawy;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828" w:leader="none"/>
              </w:tabs>
              <w:spacing w:lineRule="auto" w:line="271" w:before="3" w:after="0"/>
              <w:ind w:left="827" w:right="94" w:hanging="360"/>
              <w:jc w:val="both"/>
              <w:rPr>
                <w:sz w:val="18"/>
              </w:rPr>
            </w:pPr>
            <w:r>
              <w:rPr>
                <w:sz w:val="18"/>
              </w:rPr>
              <w:t>przez Wójta Gminy Kunice - w celu  wprowadzenia  Pani/Pana danych do Centralnego Rejestru Wyborców – na podstawie 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18b 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U. </w:t>
            </w:r>
            <w:r>
              <w:rPr>
                <w:sz w:val="18"/>
              </w:rPr>
              <w:t>z 2022 r. poz. 1277 i 2418 oraz z 2023 r. poz.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497)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828" w:leader="none"/>
              </w:tabs>
              <w:spacing w:lineRule="auto" w:line="271"/>
              <w:ind w:left="827" w:right="94" w:hanging="360"/>
              <w:jc w:val="both"/>
              <w:rPr>
                <w:sz w:val="18"/>
              </w:rPr>
            </w:pPr>
            <w:r>
              <w:rPr>
                <w:sz w:val="18"/>
              </w:rPr>
              <w:t>Konsula - w celu wprowadzenia Pani/Pana danych do Centralnego Rejestru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stycznia 2011 r. – Kodeks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828" w:leader="none"/>
              </w:tabs>
              <w:spacing w:lineRule="auto" w:line="271" w:before="6" w:after="0"/>
              <w:ind w:left="827" w:right="92" w:hanging="360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 Centralnego Rejestru Wyborców –  na podstawie art. 18b §  3 ustawy  z dnia 5 stycznia 2011 r. –  Kodeks  wyborczy  oraz  w  celu  utrzymania 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rozwoju rejestru</w:t>
            </w:r>
          </w:p>
          <w:p>
            <w:pPr>
              <w:pStyle w:val="TableParagraph"/>
              <w:spacing w:before="6" w:after="0"/>
              <w:ind w:lef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Rule="auto" w:line="276"/>
              <w:ind w:left="107" w:right="93" w:hanging="0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>
        <w:trPr>
          <w:trHeight w:val="1439" w:hRule="atLeas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10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ODBIORCY DANYCH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 w:after="0"/>
              <w:rPr>
                <w:sz w:val="18"/>
              </w:rPr>
            </w:pPr>
            <w:r>
              <w:rPr>
                <w:sz w:val="18"/>
              </w:rPr>
              <w:t>Odbiorcami danych są: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827" w:leader="none"/>
                <w:tab w:val="left" w:pos="828" w:leader="none"/>
              </w:tabs>
              <w:spacing w:lineRule="auto" w:line="264" w:before="33" w:after="0"/>
              <w:ind w:left="827" w:right="146" w:hanging="360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Wyborców;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827" w:leader="none"/>
                <w:tab w:val="left" w:pos="828" w:leader="none"/>
                <w:tab w:val="left" w:pos="1965" w:leader="none"/>
                <w:tab w:val="left" w:pos="2822" w:leader="none"/>
                <w:tab w:val="left" w:pos="3840" w:leader="none"/>
                <w:tab w:val="left" w:pos="4157" w:leader="none"/>
                <w:tab w:val="left" w:pos="4505" w:leader="none"/>
                <w:tab w:val="left" w:pos="5393" w:leader="none"/>
              </w:tabs>
              <w:spacing w:lineRule="auto" w:line="264" w:before="6" w:after="0"/>
              <w:ind w:left="827" w:right="109" w:hanging="360"/>
              <w:rPr>
                <w:sz w:val="18"/>
              </w:rPr>
            </w:pPr>
            <w:r>
              <w:rPr>
                <w:sz w:val="18"/>
              </w:rPr>
              <w:t>Państwowa</w:t>
              <w:tab/>
              <w:t>Komisja</w:t>
              <w:tab/>
              <w:t>Wyborcza</w:t>
              <w:tab/>
              <w:t>–</w:t>
              <w:tab/>
              <w:t>w</w:t>
              <w:tab/>
              <w:t>zakresie</w:t>
              <w:tab/>
            </w:r>
            <w:r>
              <w:rPr>
                <w:spacing w:val="-3"/>
                <w:sz w:val="18"/>
              </w:rPr>
              <w:t xml:space="preserve">nadzorowania </w:t>
            </w:r>
            <w:r>
              <w:rPr>
                <w:sz w:val="18"/>
              </w:rPr>
              <w:t>prawidłowości aktualizowania Centralnego Rejestru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Wyborców.</w:t>
            </w:r>
          </w:p>
        </w:tc>
      </w:tr>
      <w:tr>
        <w:trPr>
          <w:trHeight w:val="2131" w:hRule="atLeas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107" w:after="0"/>
              <w:ind w:left="107" w:right="127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PRZEKAZANIE DANYCH OSOBOWYCH DO PAŃSTWA TRZECIEGO LUB ORGANIZACJI</w:t>
            </w:r>
          </w:p>
          <w:p>
            <w:pPr>
              <w:pStyle w:val="TableParagraph"/>
              <w:spacing w:lineRule="exact" w:line="206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MIĘDZYNARODOWEJ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1" w:after="0"/>
              <w:ind w:left="107" w:right="94" w:hanging="0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przekazywane przez Ministra Cyfryzacji właściwym organom państw członkowskich Unii Europejskiej.</w:t>
            </w:r>
          </w:p>
          <w:p>
            <w:pPr>
              <w:pStyle w:val="TableParagraph"/>
              <w:spacing w:lineRule="auto" w:line="276" w:before="4" w:after="0"/>
              <w:ind w:left="107" w:right="94" w:hanging="0"/>
              <w:jc w:val="both"/>
              <w:rPr>
                <w:sz w:val="18"/>
              </w:rPr>
            </w:pPr>
            <w:r>
              <w:rPr>
                <w:sz w:val="18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>
        <w:trPr>
          <w:trHeight w:val="2733" w:hRule="atLeas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107" w:after="0"/>
              <w:ind w:left="107" w:right="14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OKRES PRZECHOWYWANIA DANYCH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1" w:after="0"/>
              <w:ind w:left="107" w:right="92" w:hanging="0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>
            <w:pPr>
              <w:pStyle w:val="TableParagraph"/>
              <w:ind w:lef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22" w:after="0"/>
              <w:ind w:left="107" w:right="-15" w:hanging="0"/>
              <w:jc w:val="both"/>
              <w:rPr>
                <w:sz w:val="18"/>
              </w:rPr>
            </w:pPr>
            <w:r>
              <w:rPr>
                <w:sz w:val="18"/>
              </w:rPr>
              <w:t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 w  obwodzie  glosowania  do  czasu  złożenia   wniosku   o  skreślenie  z Centralnego Rejestru Wyborców albo zarejestrowania w Polsce zgonu lub utraty obywatelstwa uprawniającego do głosowania 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Polsce.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0" distB="0" distL="0" distR="0" simplePos="0" locked="0" layoutInCell="1" allowOverlap="1" relativeHeight="6" wp14:anchorId="296D110E">
                <wp:simplePos x="0" y="0"/>
                <wp:positionH relativeFrom="page">
                  <wp:posOffset>3985895</wp:posOffset>
                </wp:positionH>
                <wp:positionV relativeFrom="page">
                  <wp:posOffset>1541145</wp:posOffset>
                </wp:positionV>
                <wp:extent cx="862330" cy="8890"/>
                <wp:effectExtent l="0" t="0" r="0" b="0"/>
                <wp:wrapNone/>
                <wp:docPr id="5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8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313.85pt;margin-top:121.35pt;width:67.8pt;height:0.6pt;mso-position-horizontal-relative:page;mso-position-vertical-relative:page" wp14:anchorId="296D110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w="11920" w:h="16850"/>
          <w:pgMar w:left="1300" w:right="1460" w:header="0" w:top="122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8920" w:type="dxa"/>
        <w:jc w:val="left"/>
        <w:tblInd w:w="1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95"/>
        <w:gridCol w:w="6624"/>
      </w:tblGrid>
      <w:tr>
        <w:trPr>
          <w:trHeight w:val="640" w:hRule="atLeast"/>
        </w:trPr>
        <w:tc>
          <w:tcPr>
            <w:tcW w:w="8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40" w:before="107" w:after="0"/>
              <w:ind w:left="1768" w:right="1706" w:firstLine="64"/>
              <w:rPr>
                <w:b/>
                <w:b/>
                <w:i/>
                <w:i/>
                <w:sz w:val="18"/>
              </w:rPr>
            </w:pPr>
            <w:r>
              <w:rPr>
                <w:b/>
                <w:sz w:val="18"/>
              </w:rPr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>
        <w:trPr>
          <w:trHeight w:val="1653" w:hRule="atLeas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auto" w:line="276"/>
              <w:ind w:left="107" w:right="91" w:hanging="0"/>
              <w:jc w:val="both"/>
              <w:rPr>
                <w:sz w:val="18"/>
              </w:rPr>
            </w:pPr>
            <w:r>
              <w:rPr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>
        <w:trPr>
          <w:trHeight w:val="1655" w:hRule="atLeas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107" w:after="0"/>
              <w:ind w:left="107" w:right="14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PRAWA PODMIOTÓW DANYCH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 w:after="0"/>
              <w:jc w:val="both"/>
              <w:rPr>
                <w:sz w:val="18"/>
              </w:rPr>
            </w:pPr>
            <w:r>
              <w:rPr>
                <w:sz w:val="18"/>
              </w:rPr>
              <w:t>Przysługuje Pani/Panu:</w:t>
            </w:r>
          </w:p>
          <w:p>
            <w:pPr>
              <w:pStyle w:val="TableParagraph"/>
              <w:spacing w:before="33" w:after="0"/>
              <w:jc w:val="both"/>
              <w:rPr>
                <w:sz w:val="18"/>
              </w:rPr>
            </w:pPr>
            <w:r>
              <w:rPr>
                <w:sz w:val="18"/>
              </w:rPr>
              <w:t>- prawo dostępu do Pani/Pana danych;</w:t>
            </w:r>
          </w:p>
          <w:p>
            <w:pPr>
              <w:pStyle w:val="TableParagraph"/>
              <w:spacing w:lineRule="auto" w:line="276" w:before="31" w:after="0"/>
              <w:ind w:left="107" w:right="94" w:hanging="0"/>
              <w:jc w:val="both"/>
              <w:rPr>
                <w:sz w:val="18"/>
              </w:rPr>
            </w:pPr>
            <w:r>
              <w:rPr>
                <w:sz w:val="18"/>
              </w:rPr>
              <w:t>-prawo żądania ich sprostowania. Do weryfikacji prawidłowości danych osobowych zawartych w Centralnym Rejestrze Wyborców oraz stwierdzania niezgodności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dnia 24 września 2010 r. o ewidencji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ludności.</w:t>
            </w:r>
          </w:p>
        </w:tc>
      </w:tr>
      <w:tr>
        <w:trPr>
          <w:trHeight w:val="1178" w:hRule="atLeas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107" w:after="0"/>
              <w:ind w:left="107" w:right="14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PRAWO WNIESIENIA SKARGI DO ORGANU NADZORCZEGO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 w:after="0"/>
              <w:rPr>
                <w:sz w:val="18"/>
              </w:rPr>
            </w:pPr>
            <w:r>
              <w:rPr>
                <w:sz w:val="18"/>
              </w:rPr>
              <w:t>Przysługuje Pani/Panu również prawo wniesienia skargi do organu nadzorczego</w:t>
            </w:r>
          </w:p>
          <w:p>
            <w:pPr>
              <w:pStyle w:val="TableParagraph"/>
              <w:spacing w:lineRule="auto" w:line="276" w:before="31" w:after="0"/>
              <w:ind w:left="107" w:right="2176" w:hanging="0"/>
              <w:rPr>
                <w:sz w:val="18"/>
              </w:rPr>
            </w:pPr>
            <w:r>
              <w:rPr>
                <w:sz w:val="18"/>
              </w:rPr>
              <w:t>- Prezesa Urzędu Ochrony Danych Osobowych</w:t>
            </w:r>
            <w:hyperlink r:id="rId9">
              <w:r>
                <w:rPr>
                  <w:sz w:val="18"/>
                </w:rPr>
                <w:t>;</w:t>
              </w:r>
            </w:hyperlink>
            <w:hyperlink r:id="rId10">
              <w:r>
                <w:rPr>
                  <w:sz w:val="18"/>
                </w:rPr>
                <w:t xml:space="preserve"> Adres: </w:t>
              </w:r>
            </w:hyperlink>
            <w:r>
              <w:rPr>
                <w:sz w:val="18"/>
              </w:rPr>
              <w:t>Stawki 2, 00-193 Warszawa</w:t>
            </w:r>
          </w:p>
        </w:tc>
      </w:tr>
      <w:tr>
        <w:trPr>
          <w:trHeight w:val="1178" w:hRule="atLeas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107" w:after="0"/>
              <w:ind w:left="107" w:righ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ŹRÓDŁO POCHODZENIA DANYCH OSOBOWYCH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 w:after="0"/>
              <w:jc w:val="both"/>
              <w:rPr>
                <w:sz w:val="18"/>
              </w:rPr>
            </w:pPr>
            <w:r>
              <w:rPr>
                <w:sz w:val="18"/>
              </w:rPr>
              <w:t>Centralny Rejestr Wyborców jest zasilany danymi z Rejestru PESEL.</w:t>
            </w:r>
          </w:p>
          <w:p>
            <w:pPr>
              <w:pStyle w:val="TableParagraph"/>
              <w:spacing w:lineRule="auto" w:line="276" w:before="31" w:after="0"/>
              <w:ind w:left="107" w:right="92" w:hanging="0"/>
              <w:jc w:val="both"/>
              <w:rPr>
                <w:sz w:val="18"/>
              </w:rPr>
            </w:pPr>
            <w:r>
              <w:rPr>
                <w:sz w:val="18"/>
              </w:rPr>
              <w:t>Pani/Pana dane do Centralnego Rejestru Wyborców są wprowadzane także na podstawie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orzeczeń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sądowych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wpływających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wybierania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oraz składanych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Panią/Pana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wniosków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sposobu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miejsca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>
        <w:trPr>
          <w:trHeight w:val="2128" w:hRule="atLeas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107" w:after="0"/>
              <w:ind w:left="107" w:right="14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INFORMACJA O DOWOLNOŚCI LUB</w:t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OBOWIĄZKU PODANIA DANYCH ORAZ KONSEKWENCJACH NIEPODANIA DANYCH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1" w:after="0"/>
              <w:ind w:left="107" w:right="94" w:hanging="0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>
            <w:pPr>
              <w:pStyle w:val="TableParagraph"/>
              <w:spacing w:lineRule="auto" w:line="271" w:before="4" w:after="0"/>
              <w:ind w:left="107" w:right="94" w:hanging="0"/>
              <w:jc w:val="both"/>
              <w:rPr>
                <w:sz w:val="18"/>
              </w:rPr>
            </w:pPr>
            <w:r>
              <w:rPr>
                <w:sz w:val="18"/>
              </w:rPr>
              <w:t>W przypadku działania na wniosek w sprawach związanych ze sposobem lub miejscem głosowania, odmowa podania danych skutkuje niezrealizowaniem żądania.</w:t>
            </w:r>
          </w:p>
        </w:tc>
      </w:tr>
      <w:tr>
        <w:trPr>
          <w:trHeight w:val="2130" w:hRule="atLeas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10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INFORMACJA O ZAUTOMATYZOWANYM PODEJMOWANIU DECYZJI I PROFILOWANIU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val="clear" w:pos="720"/>
                <w:tab w:val="left" w:pos="1161" w:leader="none"/>
                <w:tab w:val="left" w:pos="1785" w:leader="none"/>
                <w:tab w:val="left" w:pos="2728" w:leader="none"/>
                <w:tab w:val="left" w:pos="3194" w:leader="none"/>
                <w:tab w:val="left" w:pos="3818" w:leader="none"/>
                <w:tab w:val="left" w:pos="4812" w:leader="none"/>
              </w:tabs>
              <w:spacing w:lineRule="auto" w:line="276" w:before="121" w:after="0"/>
              <w:ind w:left="107" w:right="98" w:hanging="0"/>
              <w:rPr>
                <w:sz w:val="18"/>
              </w:rPr>
            </w:pPr>
            <w:r>
              <w:rPr>
                <w:sz w:val="18"/>
              </w:rPr>
              <w:t>Pani/Pana</w:t>
              <w:tab/>
              <w:t>dane</w:t>
              <w:tab/>
              <w:t>osobowe</w:t>
              <w:tab/>
              <w:t>nie</w:t>
              <w:tab/>
              <w:t>będą</w:t>
              <w:tab/>
              <w:t>podlegały</w:t>
              <w:tab/>
              <w:t>zautomatyzowanemu podejmowaniu decyzji w tym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profilowaniu.</w:t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w="11920" w:h="16850"/>
      <w:pgMar w:left="1300" w:right="1460" w:header="0" w:top="122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827" w:hanging="360"/>
      </w:pPr>
      <w:rPr>
        <w:rFonts w:ascii="Symbol" w:hAnsi="Symbol" w:cs="Symbol" w:hint="default"/>
        <w:sz w:val="18"/>
        <w:szCs w:val="18"/>
        <w:w w:val="97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399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79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58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138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3717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297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4876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5456" w:hanging="36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ind w:left="827" w:hanging="360"/>
      </w:pPr>
      <w:rPr>
        <w:rFonts w:ascii="Symbol" w:hAnsi="Symbol" w:cs="Symbol" w:hint="default"/>
        <w:sz w:val="18"/>
        <w:szCs w:val="18"/>
        <w:w w:val="97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399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79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58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138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3717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297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4876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5456" w:hanging="36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827" w:hanging="360"/>
      </w:pPr>
      <w:rPr>
        <w:sz w:val="18"/>
        <w:spacing w:val="-2"/>
        <w:szCs w:val="18"/>
        <w:w w:val="96"/>
        <w:rFonts w:eastAsia="Arial" w:cs="Aria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399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79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58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138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3717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297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4876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5456" w:hanging="36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43e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43e57"/>
    <w:rPr>
      <w:color w:val="605E5C"/>
      <w:shd w:fill="E1DFDD" w:val="clear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cyfra.gov.pl" TargetMode="External"/><Relationship Id="rId3" Type="http://schemas.openxmlformats.org/officeDocument/2006/relationships/hyperlink" Target="mailto:iod@mswia.gov.pl" TargetMode="External"/><Relationship Id="rId4" Type="http://schemas.openxmlformats.org/officeDocument/2006/relationships/hyperlink" Target="mailto:iod@msz.gov.pl" TargetMode="External"/><Relationship Id="rId5" Type="http://schemas.openxmlformats.org/officeDocument/2006/relationships/hyperlink" Target="https://www.gov.pl/web/dyplomacja/polskie-przedstawicielstwa-na-" TargetMode="External"/><Relationship Id="rId6" Type="http://schemas.openxmlformats.org/officeDocument/2006/relationships/hyperlink" Target="mailto:iod@mc.gov.pl" TargetMode="External"/><Relationship Id="rId7" Type="http://schemas.openxmlformats.org/officeDocument/2006/relationships/hyperlink" Target="mailto:iod@mswia.gov.pl" TargetMode="External"/><Relationship Id="rId8" Type="http://schemas.openxmlformats.org/officeDocument/2006/relationships/hyperlink" Target="mailto:iod@msz.gov.pl" TargetMode="External"/><Relationship Id="rId9" Type="http://schemas.openxmlformats.org/officeDocument/2006/relationships/hyperlink" Target="https://www.google.pl/search?q=biuro%2Bgeneralnego%2Binspektora%2Bochrony%2Bdanych%2Bosobowych%2Badres&amp;amp%3Bstick=H4sIAAAAAAAAAOPgE-LWT9c3NDKoMjc0ytOSzU620s_JT04syczPgzOsElNSilKLiwFJtQBiLgAAAA&amp;amp%3Bsa=X&amp;amp%3Bved=0ahUKEwjglejVso7bAhXDCiwKHYlpCKsQ6BMI2wEwEw" TargetMode="External"/><Relationship Id="rId10" Type="http://schemas.openxmlformats.org/officeDocument/2006/relationships/hyperlink" Target="https://www.google.pl/search?q=biuro%2Bgeneralnego%2Binspektora%2Bochrony%2Bdanych%2Bosobowych%2Badres&amp;amp%3Bstick=H4sIAAAAAAAAAOPgE-LWT9c3NDKoMjc0ytOSzU620s_JT04syczPgzOsElNSilKLiwFJtQBiLgAAAA&amp;amp%3Bsa=X&amp;amp%3Bved=0ahUKEwjglejVso7bAhXDCiwKHYlpCKsQ6BMI2wEwEw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LibreOffice/6.4.4.2$Windows_X86_64 LibreOffice_project/3d775be2011f3886db32dfd395a6a6d1ca2630ff</Application>
  <Pages>3</Pages>
  <Words>1102</Words>
  <Characters>7294</Characters>
  <CharactersWithSpaces>8448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2023-09-12T10:46:00Z</dcterms:created>
  <dc:creator>Kopytowska Katarzyna</dc:creator>
  <dc:description/>
  <dc:language>pl-PL</dc:language>
  <cp:lastModifiedBy/>
  <cp:lastPrinted>2023-09-06T10:43:00Z</cp:lastPrinted>
  <dcterms:modified xsi:type="dcterms:W3CDTF">2023-10-03T09:54:46Z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2023-09-05T00:00:00Z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2023-09-06T00:00:00Z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