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4 do SWZ</w:t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Zamawiający :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Gmina Miłkowice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ul. Wojska Polskiego 71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59-222 Miłkowice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</w:t>
      </w:r>
      <w:r>
        <w:rPr>
          <w:rFonts w:ascii="Cambria" w:hAnsi="Cambria"/>
          <w:b/>
          <w:sz w:val="24"/>
          <w:szCs w:val="24"/>
        </w:rPr>
        <w:t>.…….……..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</w:t>
      </w:r>
      <w:r>
        <w:rPr>
          <w:rFonts w:ascii="Cambria" w:hAnsi="Cambria"/>
          <w:b/>
          <w:sz w:val="24"/>
          <w:szCs w:val="24"/>
        </w:rPr>
        <w:t>..…………………………………….…………..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(pełna nazwa/firma, adres, w zależności od podmiotu,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NIP/PESEL, KRS/CEiDG)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reprezentowany przez : 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</w:t>
      </w:r>
      <w:r>
        <w:rPr>
          <w:rFonts w:ascii="Cambria" w:hAnsi="Cambria"/>
          <w:b/>
          <w:sz w:val="24"/>
          <w:szCs w:val="24"/>
        </w:rPr>
        <w:t>.…….……..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</w:t>
      </w:r>
      <w:r>
        <w:rPr>
          <w:rFonts w:ascii="Cambria" w:hAnsi="Cambria"/>
          <w:b/>
          <w:sz w:val="24"/>
          <w:szCs w:val="24"/>
        </w:rPr>
        <w:t>..…………………………………….…………..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(Imię, nazwisko, stanowisko/podstawa do reprezentacji)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Oświadczenie o aktualności informacji zawartych w oświadczeniu, o którym mowa w art. 125 ust. 1 ustawy z dnia 11 września 2019 r. Prawo zamówień publicznych, zwanej dalej „ustawą Pzp” w zakresie podstaw wykluczenia z postępowania wskazanych przez zamawiającego.</w:t>
      </w:r>
    </w:p>
    <w:p>
      <w:pPr>
        <w:pStyle w:val="Normal"/>
        <w:jc w:val="right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>Na potrzeby postępowania o udzielenie zamówienia publicznego pn</w:t>
      </w:r>
      <w:r>
        <w:rPr>
          <w:rFonts w:ascii="Cambria" w:hAnsi="Cambria"/>
          <w:b w:val="false"/>
          <w:bCs w:val="false"/>
          <w:i/>
          <w:iCs/>
          <w:sz w:val="24"/>
          <w:szCs w:val="24"/>
        </w:rPr>
        <w:t>.</w:t>
      </w:r>
      <w:r>
        <w:rPr>
          <w:rFonts w:cs="Arial" w:ascii="Cambria" w:hAnsi="Cambria"/>
          <w:b w:val="false"/>
          <w:bCs w:val="false"/>
          <w:i/>
          <w:iCs/>
          <w:color w:val="auto"/>
          <w:sz w:val="24"/>
          <w:szCs w:val="24"/>
          <w:lang w:eastAsia="en-US"/>
        </w:rPr>
        <w:t>B</w:t>
      </w:r>
      <w:r>
        <w:rPr>
          <w:rFonts w:cs="Calibri" w:ascii="Cambria" w:hAnsi="Cambria"/>
          <w:b w:val="false"/>
          <w:bCs w:val="false"/>
          <w:i/>
          <w:iCs/>
          <w:color w:val="auto"/>
          <w:sz w:val="24"/>
          <w:szCs w:val="24"/>
          <w:lang w:eastAsia="en-US"/>
        </w:rPr>
        <w:t>udowa obiektów małej architektury rekreacyjnej - plac zabaw w Głuchowicach, Gniewomirowicach, Miłkowicach, Rzeszotarach i Studnicy”</w:t>
      </w:r>
      <w:r>
        <w:rPr>
          <w:rFonts w:cs="Calibri" w:ascii="Cambria" w:hAnsi="Cambria"/>
          <w:b w:val="false"/>
          <w:bCs w:val="false"/>
          <w:i/>
          <w:iCs/>
          <w:color w:val="auto"/>
          <w:sz w:val="24"/>
          <w:szCs w:val="24"/>
          <w:u w:val="single"/>
          <w:lang w:eastAsia="en-US"/>
        </w:rPr>
        <w:t xml:space="preserve"> </w:t>
      </w:r>
      <w:r>
        <w:rPr>
          <w:rFonts w:cs="Calibri" w:ascii="Cambria" w:hAnsi="Cambria"/>
          <w:b w:val="false"/>
          <w:bCs w:val="false"/>
          <w:color w:val="auto"/>
          <w:sz w:val="24"/>
          <w:szCs w:val="24"/>
          <w:u w:val="single"/>
          <w:lang w:eastAsia="en-US"/>
        </w:rPr>
        <w:t>z podziałem na części.</w:t>
      </w:r>
      <w:r>
        <w:rPr>
          <w:rFonts w:ascii="Cambria" w:hAnsi="Cambria"/>
          <w:b w:val="false"/>
          <w:bCs w:val="false"/>
          <w:sz w:val="24"/>
          <w:szCs w:val="24"/>
        </w:rPr>
        <w:t xml:space="preserve"> prowadzonego przez Gminę Chojnów oświadczam, że informacje zawarte w oświadczeniu wstępnym, o którym mowa w art. 125 ust. 1 ustawy Pzp, w zakresie podstaw wykluczenia z postępowania wskazanych przez zamawiającego (art. 108 ust. 1 pkt 1 ustawy Pzp) są aktualne. </w:t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mbria" w:hAnsi="Cambria"/>
          <w:b/>
          <w:i/>
          <w:color w:val="FF0000"/>
          <w:sz w:val="24"/>
          <w:szCs w:val="24"/>
        </w:rPr>
        <w:t xml:space="preserve">Uwaga – Nie należy składać wraz z ofertą (należy złożyć na wezwanie Zamawiającego). </w:t>
      </w:r>
      <w:r>
        <w:rPr>
          <w:rFonts w:eastAsia="Arial" w:cs="Open Sans" w:ascii="Cambria" w:hAnsi="Cambria"/>
          <w:b/>
          <w:i/>
          <w:color w:val="FF0000"/>
          <w:kern w:val="2"/>
          <w:sz w:val="24"/>
          <w:szCs w:val="24"/>
          <w:lang w:eastAsia="zh-CN" w:bidi="hi-IN"/>
        </w:rPr>
        <w:t>Dokument należy wypełnić i podpisać kwalifikowanym podpisem elektronicznym lub podpisem zaufanym lub podpisem osobistym.</w:t>
      </w:r>
    </w:p>
    <w:p>
      <w:pPr>
        <w:pStyle w:val="Normal"/>
        <w:widowControl/>
        <w:bidi w:val="0"/>
        <w:spacing w:lineRule="auto" w:line="259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620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16201"/>
    <w:rPr>
      <w:rFonts w:ascii="Calibri" w:hAnsi="Calibri" w:cs="" w:asciiTheme="minorHAnsi" w:cstheme="minorBidi" w:hAnsiTheme="minorHAnsi"/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16201"/>
    <w:rPr>
      <w:rFonts w:ascii="Calibri" w:hAnsi="Calibri" w:cs="" w:asciiTheme="minorHAnsi" w:cstheme="minorBidi" w:hAnsiTheme="minorHAnsi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216201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16201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Liberation Serif"/>
      <w:color w:val="auto"/>
      <w:kern w:val="0"/>
      <w:sz w:val="24"/>
      <w:szCs w:val="24"/>
      <w:lang w:val="pl-PL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LibreOffice/7.0.0.3$Windows_X86_64 LibreOffice_project/8061b3e9204bef6b321a21033174034a5e2ea88e</Application>
  <Pages>1</Pages>
  <Words>166</Words>
  <Characters>1171</Characters>
  <CharactersWithSpaces>1325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j.uchman</dc:creator>
  <dc:description/>
  <dc:language>pl-PL</dc:language>
  <cp:lastModifiedBy/>
  <cp:lastPrinted>2021-04-28T11:30:50Z</cp:lastPrinted>
  <dcterms:modified xsi:type="dcterms:W3CDTF">2021-04-28T11:30:54Z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