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Arial"/>
          <w:b/>
          <w:b/>
          <w:u w:val="single"/>
          <w:lang w:eastAsia="en-US"/>
        </w:rPr>
      </w:pPr>
      <w:r>
        <w:rPr>
          <w:rFonts w:cs="Arial" w:ascii="Cambria" w:hAnsi="Cambria"/>
          <w:b/>
          <w:u w:val="single"/>
          <w:lang w:eastAsia="en-US"/>
        </w:rPr>
        <w:fldChar w:fldCharType="begin"/>
      </w:r>
      <w:r>
        <w:rPr>
          <w:u w:val="single"/>
          <w:b/>
          <w:rFonts w:cs="Arial" w:ascii="Cambria" w:hAnsi="Cambria"/>
          <w:lang w:eastAsia="en-US"/>
        </w:rPr>
        <w:instrText> PAGE </w:instrText>
      </w:r>
      <w:r>
        <w:rPr>
          <w:u w:val="single"/>
          <w:b/>
          <w:rFonts w:cs="Arial" w:ascii="Cambria" w:hAnsi="Cambria"/>
          <w:lang w:eastAsia="en-US"/>
        </w:rPr>
        <w:fldChar w:fldCharType="separate"/>
      </w:r>
      <w:r>
        <w:rPr>
          <w:u w:val="single"/>
          <w:b/>
          <w:rFonts w:cs="Arial" w:ascii="Cambria" w:hAnsi="Cambria"/>
          <w:lang w:eastAsia="en-US"/>
        </w:rPr>
        <w:t>1</w:t>
      </w:r>
      <w:r>
        <w:rPr>
          <w:u w:val="single"/>
          <w:b/>
          <w:rFonts w:cs="Arial" w:ascii="Cambria" w:hAnsi="Cambria"/>
          <w:lang w:eastAsia="en-US"/>
        </w:rPr>
        <w:fldChar w:fldCharType="end"/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fill="BFBFBF"/>
        <w:spacing w:lineRule="auto" w:line="252"/>
        <w:jc w:val="center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fill="BFBFBF"/>
        <w:spacing w:lineRule="auto" w:line="252"/>
        <w:jc w:val="center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 xml:space="preserve">SPECYFIKACJA WARUNKÓW ZAMÓWIENIA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fill="BFBFBF"/>
        <w:spacing w:lineRule="auto" w:line="252"/>
        <w:jc w:val="center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fill="BFBFBF"/>
        <w:spacing w:lineRule="auto" w:line="252"/>
        <w:jc w:val="center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>(dalej: SWZ)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fill="BFBFBF"/>
        <w:spacing w:lineRule="auto" w:line="252"/>
        <w:jc w:val="center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  <w:t xml:space="preserve"> </w:t>
      </w:r>
    </w:p>
    <w:p>
      <w:pPr>
        <w:pStyle w:val="Normal"/>
        <w:rPr>
          <w:rFonts w:ascii="Cambria" w:hAnsi="Cambria" w:cs="Arial"/>
          <w:b/>
          <w:b/>
          <w:color w:val="002060"/>
          <w:lang w:eastAsia="en-US"/>
        </w:rPr>
      </w:pPr>
      <w:r>
        <w:rPr>
          <w:rFonts w:cs="Arial" w:ascii="Cambria" w:hAnsi="Cambria"/>
          <w:b/>
          <w:color w:val="002060"/>
          <w:lang w:eastAsia="en-US"/>
        </w:rPr>
      </w:r>
    </w:p>
    <w:p>
      <w:pPr>
        <w:pStyle w:val="Normal"/>
        <w:numPr>
          <w:ilvl w:val="0"/>
          <w:numId w:val="0"/>
        </w:numPr>
        <w:pBdr>
          <w:bottom w:val="thinThickSmallGap" w:sz="12" w:space="1" w:color="943634"/>
        </w:pBdr>
        <w:spacing w:lineRule="auto" w:line="252" w:before="400" w:after="200"/>
        <w:ind w:left="0" w:right="0" w:hanging="0"/>
        <w:jc w:val="center"/>
        <w:outlineLvl w:val="0"/>
        <w:rPr>
          <w:b/>
          <w:b/>
          <w:bCs/>
          <w:color w:val="auto"/>
          <w:shd w:fill="auto" w:val="clear"/>
        </w:rPr>
      </w:pPr>
      <w:r>
        <w:rPr>
          <w:rFonts w:ascii="Cambria" w:hAnsi="Cambria"/>
          <w:b/>
          <w:bCs/>
          <w:caps/>
          <w:color w:val="000000"/>
          <w:spacing w:val="20"/>
          <w:shd w:fill="auto" w:val="clear"/>
          <w:lang w:eastAsia="en-US"/>
        </w:rPr>
        <w:t>Znak sprawy: RGP. 271.III.1.2021</w:t>
      </w:r>
    </w:p>
    <w:p>
      <w:pPr>
        <w:pStyle w:val="Normal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>ZAMAWIAJĄCY</w:t>
      </w:r>
    </w:p>
    <w:p>
      <w:pPr>
        <w:pStyle w:val="Normal"/>
        <w:numPr>
          <w:ilvl w:val="0"/>
          <w:numId w:val="0"/>
        </w:numPr>
        <w:ind w:left="0" w:right="0" w:hanging="0"/>
        <w:outlineLvl w:val="5"/>
        <w:rPr>
          <w:rFonts w:ascii="Cambria" w:hAnsi="Cambria" w:cs="Arial"/>
          <w:b/>
          <w:b/>
          <w:bCs/>
          <w:i w:val="false"/>
          <w:i w:val="false"/>
          <w:iCs w:val="false"/>
          <w:caps/>
          <w:color w:val="auto"/>
          <w:spacing w:val="10"/>
          <w:shd w:fill="auto" w:val="clear"/>
          <w:lang w:eastAsia="en-US"/>
        </w:rPr>
      </w:pPr>
      <w:r>
        <w:rPr>
          <w:rFonts w:cs="Arial" w:ascii="Cambria" w:hAnsi="Cambria"/>
          <w:b/>
          <w:bCs/>
          <w:i w:val="false"/>
          <w:iCs w:val="false"/>
          <w:caps/>
          <w:color w:val="000000"/>
          <w:spacing w:val="10"/>
          <w:shd w:fill="auto" w:val="clear"/>
          <w:lang w:eastAsia="en-US"/>
        </w:rPr>
        <w:t>Gmina Miłkowice</w:t>
      </w:r>
    </w:p>
    <w:p>
      <w:pPr>
        <w:pStyle w:val="Normal"/>
        <w:numPr>
          <w:ilvl w:val="0"/>
          <w:numId w:val="0"/>
        </w:numPr>
        <w:ind w:left="0" w:right="0" w:hanging="0"/>
        <w:outlineLvl w:val="5"/>
        <w:rPr>
          <w:rFonts w:ascii="Cambria" w:hAnsi="Cambria" w:cs="Arial"/>
          <w:b/>
          <w:b/>
          <w:bCs/>
          <w:i w:val="false"/>
          <w:i w:val="false"/>
          <w:iCs w:val="false"/>
          <w:caps/>
          <w:color w:val="auto"/>
          <w:spacing w:val="10"/>
          <w:shd w:fill="auto" w:val="clear"/>
          <w:lang w:eastAsia="en-US"/>
        </w:rPr>
      </w:pPr>
      <w:r>
        <w:rPr>
          <w:rFonts w:cs="Arial" w:ascii="Cambria" w:hAnsi="Cambria"/>
          <w:b/>
          <w:bCs/>
          <w:i w:val="false"/>
          <w:iCs w:val="false"/>
          <w:caps/>
          <w:color w:val="000000"/>
          <w:spacing w:val="10"/>
          <w:shd w:fill="auto" w:val="clear"/>
          <w:lang w:eastAsia="en-US"/>
        </w:rPr>
        <w:t>ul. Wojska Polskiego 71</w:t>
      </w:r>
    </w:p>
    <w:p>
      <w:pPr>
        <w:pStyle w:val="Normal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 xml:space="preserve">tel.: 76-8871-212 </w:t>
      </w:r>
    </w:p>
    <w:p>
      <w:pPr>
        <w:pStyle w:val="Normal"/>
        <w:rPr/>
      </w:pPr>
      <w:r>
        <w:rPr>
          <w:rFonts w:cs="Arial" w:ascii="Cambria" w:hAnsi="Cambria"/>
          <w:b/>
          <w:lang w:eastAsia="en-US"/>
        </w:rPr>
        <w:t>REGON: 390647506 NIP: 691-12-23-506</w:t>
      </w:r>
    </w:p>
    <w:p>
      <w:pPr>
        <w:pStyle w:val="Normal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>Godziny pracy: od 7.00 do 15.00 we wtorki od 8.00 do 16.00</w:t>
      </w:r>
    </w:p>
    <w:p>
      <w:pPr>
        <w:pStyle w:val="Normal"/>
        <w:rPr/>
      </w:pPr>
      <w:r>
        <w:rPr>
          <w:rFonts w:cs="Arial" w:ascii="Cambria" w:hAnsi="Cambria"/>
          <w:b/>
          <w:lang w:eastAsia="en-US"/>
        </w:rPr>
        <w:t xml:space="preserve">Adres strony internetowej prowadzonego postępowania: </w:t>
      </w:r>
      <w:r>
        <w:rPr>
          <w:rFonts w:cs="Arial" w:ascii="Cambria" w:hAnsi="Cambria"/>
          <w:b/>
          <w:color w:val="158466"/>
          <w:lang w:eastAsia="en-US"/>
        </w:rPr>
        <w:t>http://www.milkowice.biuletyn.net/?bip=1&amp;cid=185&amp;bsc=N</w:t>
      </w:r>
    </w:p>
    <w:p>
      <w:pPr>
        <w:pStyle w:val="Normal"/>
        <w:jc w:val="both"/>
        <w:rPr>
          <w:rFonts w:ascii="Cambria" w:hAnsi="Cambria"/>
          <w:b/>
          <w:b/>
          <w:bCs/>
          <w:color w:val="333333"/>
          <w:shd w:fill="FFFFFF" w:val="clear"/>
        </w:rPr>
      </w:pPr>
      <w:r>
        <w:rPr>
          <w:rFonts w:ascii="Cambria" w:hAnsi="Cambria"/>
          <w:b/>
          <w:bCs/>
          <w:color w:val="333333"/>
          <w:shd w:fill="FFFFFF" w:val="clear"/>
        </w:rPr>
        <w:t>Na tej stronie udostępniane będą zmiany i wyjaśnienia treści SWZ oraz inne dokumenty zamówienia bezpośrednio związane z postępowaniem o udzielenie zamówienia.</w:t>
      </w:r>
    </w:p>
    <w:p>
      <w:pPr>
        <w:pStyle w:val="Normal"/>
        <w:rPr/>
      </w:pPr>
      <w:r>
        <w:rPr>
          <w:rFonts w:cs="Arial" w:ascii="Cambria" w:hAnsi="Cambria"/>
          <w:b/>
          <w:lang w:eastAsia="en-US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/>
            <w:lang w:eastAsia="en-US"/>
          </w:rPr>
          <w:t>zp@ugmilkowice.net</w:t>
        </w:r>
      </w:hyperlink>
      <w:r>
        <w:rPr>
          <w:rFonts w:cs="Arial" w:ascii="Cambria" w:hAnsi="Cambria"/>
          <w:b/>
          <w:lang w:eastAsia="en-US"/>
        </w:rPr>
        <w:t xml:space="preserve"> </w:t>
      </w:r>
    </w:p>
    <w:p>
      <w:pPr>
        <w:pStyle w:val="Normal"/>
        <w:rPr/>
      </w:pPr>
      <w:r>
        <w:rPr>
          <w:rFonts w:eastAsia="Arial" w:cs="Arial" w:ascii="Cambria" w:hAnsi="Cambria"/>
          <w:b/>
          <w:color w:val="000000"/>
          <w:szCs w:val="24"/>
          <w:lang w:eastAsia="en-US"/>
        </w:rPr>
        <w:t>Bezpośredni dostęp do ePUAP: /ugmilkowice/skrytka</w:t>
      </w:r>
    </w:p>
    <w:p>
      <w:pPr>
        <w:pStyle w:val="Normal"/>
        <w:rPr>
          <w:rFonts w:ascii="Cambria" w:hAnsi="Cambria" w:cs="Arial"/>
          <w:b/>
          <w:b/>
          <w:u w:val="single"/>
          <w:lang w:eastAsia="en-US"/>
        </w:rPr>
      </w:pPr>
      <w:r>
        <w:rPr>
          <w:rFonts w:cs="Arial" w:ascii="Cambria" w:hAnsi="Cambria"/>
          <w:b/>
          <w:u w:val="single"/>
          <w:lang w:eastAsia="en-US"/>
        </w:rPr>
      </w:r>
    </w:p>
    <w:p>
      <w:pPr>
        <w:pStyle w:val="Normal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>Nazwa zamówienia:</w:t>
      </w:r>
    </w:p>
    <w:p>
      <w:pPr>
        <w:pStyle w:val="Normal"/>
        <w:numPr>
          <w:ilvl w:val="0"/>
          <w:numId w:val="0"/>
        </w:numPr>
        <w:ind w:left="0" w:right="0" w:hanging="0"/>
        <w:outlineLvl w:val="5"/>
        <w:rPr>
          <w:rFonts w:ascii="Cambria" w:hAnsi="Cambria" w:cs="Arial"/>
          <w:caps/>
          <w:color w:val="943634"/>
          <w:spacing w:val="10"/>
          <w:lang w:eastAsia="en-US"/>
        </w:rPr>
      </w:pPr>
      <w:r>
        <w:rPr>
          <w:rFonts w:cs="Arial" w:ascii="Cambria" w:hAnsi="Cambria"/>
          <w:caps/>
          <w:color w:val="943634"/>
          <w:spacing w:val="10"/>
          <w:lang w:eastAsia="en-US"/>
        </w:rPr>
      </w:r>
    </w:p>
    <w:p>
      <w:pPr>
        <w:pStyle w:val="Normal"/>
        <w:widowControl w:val="false"/>
        <w:jc w:val="both"/>
        <w:rPr>
          <w:rFonts w:ascii="Cambria" w:hAnsi="Cambria"/>
          <w:color w:val="auto"/>
        </w:rPr>
      </w:pPr>
      <w:r>
        <w:rPr>
          <w:rFonts w:cs="Arial" w:ascii="Cambria" w:hAnsi="Cambria"/>
          <w:b/>
          <w:bCs/>
          <w:color w:val="auto"/>
          <w:lang w:eastAsia="en-US"/>
        </w:rPr>
        <w:t>B</w:t>
      </w:r>
      <w:r>
        <w:rPr>
          <w:rFonts w:cs="Calibri" w:ascii="Cambria" w:hAnsi="Cambria"/>
          <w:b/>
          <w:bCs/>
          <w:color w:val="auto"/>
          <w:lang w:eastAsia="en-US"/>
        </w:rPr>
        <w:t>udowa obiektów małej architektury rekreacyjnej - plac zabaw w Głuchowicach, Gniewomirowicach, Miłkowicach, Rzeszotarach i Studnicy”</w:t>
      </w:r>
      <w:r>
        <w:rPr>
          <w:rFonts w:cs="Calibri" w:ascii="Cambria" w:hAnsi="Cambria"/>
          <w:b/>
          <w:bCs/>
          <w:color w:val="auto"/>
          <w:u w:val="single"/>
          <w:lang w:eastAsia="en-US"/>
        </w:rPr>
        <w:t xml:space="preserve"> z podziałem na części.</w:t>
      </w:r>
    </w:p>
    <w:p>
      <w:pPr>
        <w:pStyle w:val="Normal"/>
        <w:widowControl w:val="false"/>
        <w:jc w:val="both"/>
        <w:rPr>
          <w:rFonts w:ascii="Cambria" w:hAnsi="Cambria" w:cs="Arial"/>
          <w:b/>
          <w:b/>
          <w:color w:val="002060"/>
          <w:lang w:eastAsia="en-US"/>
        </w:rPr>
      </w:pPr>
      <w:r>
        <w:rPr>
          <w:rFonts w:cs="Arial" w:ascii="Cambria" w:hAnsi="Cambria"/>
          <w:b/>
          <w:color w:val="002060"/>
          <w:lang w:eastAsia="en-US"/>
        </w:rPr>
      </w:r>
    </w:p>
    <w:p>
      <w:pPr>
        <w:pStyle w:val="Normal"/>
        <w:rPr/>
      </w:pPr>
      <w:r>
        <w:rPr>
          <w:rFonts w:cs="Arial" w:ascii="Cambria" w:hAnsi="Cambria"/>
          <w:bCs/>
          <w:lang w:eastAsia="en-US"/>
        </w:rPr>
        <w:t xml:space="preserve">Wartość zamówienia </w:t>
      </w:r>
      <w:r>
        <w:rPr>
          <w:rFonts w:cs="Arial" w:ascii="Cambria" w:hAnsi="Cambria"/>
          <w:b/>
          <w:lang w:eastAsia="en-US"/>
        </w:rPr>
        <w:t>nie przekracza</w:t>
      </w:r>
      <w:r>
        <w:rPr>
          <w:rFonts w:cs="Arial" w:ascii="Cambria" w:hAnsi="Cambria"/>
          <w:lang w:eastAsia="en-US"/>
        </w:rPr>
        <w:t xml:space="preserve"> progów unijnych określonych na podstawie art. 3  ustawy z 11 września 2019 r. – Prawo zamówień publicznych (Dz.U. poz. 2019 ze zm.).</w:t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bCs/>
          <w:lang w:eastAsia="en-US"/>
        </w:rPr>
      </w:pPr>
      <w:r>
        <w:rPr>
          <w:rFonts w:cs="Arial" w:ascii="Cambria" w:hAnsi="Cambria"/>
          <w:bCs/>
          <w:lang w:eastAsia="en-US"/>
        </w:rPr>
        <w:t>kwiecień 2021r</w:t>
      </w:r>
    </w:p>
    <w:p>
      <w:pPr>
        <w:pStyle w:val="Normal"/>
        <w:spacing w:lineRule="auto" w:line="252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/>
        <w:jc w:val="center"/>
        <w:rPr>
          <w:rFonts w:ascii="Cambria" w:hAnsi="Cambria" w:cs="Arial"/>
          <w:i/>
          <w:i/>
          <w:lang w:eastAsia="en-US"/>
        </w:rPr>
      </w:pPr>
      <w:r>
        <w:rPr>
          <w:rFonts w:cs="Arial" w:ascii="Cambria" w:hAnsi="Cambria"/>
          <w:i/>
          <w:lang w:eastAsia="en-US"/>
        </w:rPr>
      </w:r>
    </w:p>
    <w:p>
      <w:pPr>
        <w:pStyle w:val="Normal"/>
        <w:spacing w:lineRule="auto" w:line="252" w:before="0" w:after="200"/>
        <w:jc w:val="center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</w:r>
    </w:p>
    <w:p>
      <w:pPr>
        <w:pStyle w:val="Normal"/>
        <w:spacing w:lineRule="auto" w:line="252" w:before="0" w:after="200"/>
        <w:jc w:val="center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  <w:t>Spis treści:</w:t>
      </w:r>
    </w:p>
    <w:p>
      <w:pPr>
        <w:pStyle w:val="Normal"/>
        <w:spacing w:lineRule="auto" w:line="252" w:before="0" w:after="200"/>
        <w:rPr/>
      </w:pPr>
      <w:r>
        <w:rPr>
          <w:rFonts w:cs="Arial" w:ascii="Cambria" w:hAnsi="Cambria"/>
          <w:b/>
          <w:lang w:eastAsia="en-US"/>
        </w:rPr>
        <w:t xml:space="preserve">Rozdział I </w:t>
      </w:r>
      <w:r>
        <w:rPr>
          <w:rFonts w:cs="Arial" w:ascii="Cambria" w:hAnsi="Cambria"/>
          <w:bCs/>
          <w:lang w:eastAsia="en-US"/>
        </w:rPr>
        <w:t>–</w:t>
      </w:r>
      <w:r>
        <w:rPr>
          <w:rFonts w:cs="Arial" w:ascii="Cambria" w:hAnsi="Cambria"/>
          <w:b/>
          <w:lang w:eastAsia="en-US"/>
        </w:rPr>
        <w:t xml:space="preserve"> </w:t>
      </w:r>
      <w:r>
        <w:rPr>
          <w:rFonts w:cs="Arial" w:ascii="Cambria" w:hAnsi="Cambria"/>
          <w:lang w:eastAsia="en-US"/>
        </w:rPr>
        <w:t>Informacje ogólne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Tryb udzielenia zamówienia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Wykonawcy/podwykonawcy/podmioty trzecie udostępniające wykonawcy swój potencjał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Komunikacja w postępowaniu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Wizja lokalna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Podział zamówienia na części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Oferty wariantowe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Katalogi elektroniczne 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Umowa ramowa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Aukcja elektroniczna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Zamówienia, o których mowa w art. 214 ust. 1 pkt 7 i 8 ustawy Pzp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Rozliczenia w walutach obcych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Zwrot kosztów udziału w postępowaniu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Zaliczki na poczet udzielenia zamówienia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Unieważnienie postępowania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Pouczenie o środkach ochrony prawnej</w:t>
      </w:r>
    </w:p>
    <w:p>
      <w:pPr>
        <w:pStyle w:val="Normal"/>
        <w:numPr>
          <w:ilvl w:val="0"/>
          <w:numId w:val="2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Ochrona danych osobowych zebranych przez zamawiającego w toku postępowania</w:t>
      </w:r>
    </w:p>
    <w:p>
      <w:pPr>
        <w:pStyle w:val="Normal"/>
        <w:spacing w:lineRule="auto" w:line="252" w:before="0" w:after="200"/>
        <w:rPr/>
      </w:pPr>
      <w:r>
        <w:rPr>
          <w:rFonts w:cs="Arial" w:ascii="Cambria" w:hAnsi="Cambria"/>
          <w:b/>
          <w:lang w:eastAsia="en-US"/>
        </w:rPr>
        <w:br/>
        <w:t xml:space="preserve">Rozdział II </w:t>
      </w:r>
      <w:r>
        <w:rPr>
          <w:rFonts w:cs="Arial" w:ascii="Cambria" w:hAnsi="Cambria"/>
          <w:bCs/>
          <w:lang w:eastAsia="en-US"/>
        </w:rPr>
        <w:t xml:space="preserve">– </w:t>
      </w:r>
      <w:r>
        <w:rPr>
          <w:rFonts w:cs="Arial" w:ascii="Cambria" w:hAnsi="Cambria"/>
          <w:lang w:eastAsia="en-US"/>
        </w:rPr>
        <w:t>Wymagania stawiane wykonawcy</w:t>
      </w:r>
      <w:r>
        <w:rPr>
          <w:rFonts w:cs="Arial" w:ascii="Cambria" w:hAnsi="Cambria"/>
          <w:b/>
          <w:lang w:eastAsia="en-US"/>
        </w:rPr>
        <w:t xml:space="preserve"> 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Przedmiot zamówienia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Rozwiązania równoważne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Wymagania w zakresie zatrudniania przez wykonawcę lub podwykonawcę osób na podstawie stosunku pracy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Wymagania w zakresie zatrudnienia osób, o których mowa w art. 96 ust. 2 pkt 2 ustawy Pzp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Informacja o przedmiotowych środkach dowodowych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Termin wykonania zamówienia 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Informacja o warunkach udziału w postępowaniu o udzielenie zamówienia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Podstawy wykluczenia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Wykaz podmiotowych środków dowodowych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Wymagania dotyczące wadium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Sposób przygotowania ofert </w:t>
      </w:r>
    </w:p>
    <w:p>
      <w:pPr>
        <w:pStyle w:val="Normal"/>
        <w:numPr>
          <w:ilvl w:val="0"/>
          <w:numId w:val="20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Opis sposobu obliczenia ceny (przykład z formularzem cenowym)</w:t>
      </w:r>
    </w:p>
    <w:p>
      <w:pPr>
        <w:pStyle w:val="Normal"/>
        <w:spacing w:lineRule="auto" w:line="252" w:before="0" w:after="200"/>
        <w:rPr/>
      </w:pPr>
      <w:r>
        <w:rPr>
          <w:rFonts w:cs="Arial" w:ascii="Cambria" w:hAnsi="Cambria"/>
          <w:b/>
          <w:lang w:eastAsia="en-US"/>
        </w:rPr>
        <w:br/>
        <w:t xml:space="preserve">Rozdział III </w:t>
      </w:r>
      <w:r>
        <w:rPr>
          <w:rFonts w:cs="Arial" w:ascii="Cambria" w:hAnsi="Cambria"/>
          <w:bCs/>
          <w:lang w:eastAsia="en-US"/>
        </w:rPr>
        <w:t>–</w:t>
      </w:r>
      <w:r>
        <w:rPr>
          <w:rFonts w:cs="Arial" w:ascii="Cambria" w:hAnsi="Cambria"/>
          <w:b/>
          <w:lang w:eastAsia="en-US"/>
        </w:rPr>
        <w:t xml:space="preserve"> </w:t>
      </w:r>
      <w:r>
        <w:rPr>
          <w:rFonts w:cs="Arial" w:ascii="Cambria" w:hAnsi="Cambria"/>
          <w:lang w:eastAsia="en-US"/>
        </w:rPr>
        <w:t>Informacje o przebiegu postępowania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Sposób porozumiewania się zamawiającego z wykonawcami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Sposób oraz termin składania ofert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Termin otwarcia ofert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Termin związania ofertą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Opis kryteriów oceny ofert wraz z podaniem wag tych kryteriów i sposobu oceny ofert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Projektowane postanowienia umowy w sprawie zamówienia publicznego, które zostaną wprowadzone do umowy w sprawie zamówienia publicznego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Zabezpieczenie należytego wykonania umowy </w:t>
      </w:r>
    </w:p>
    <w:p>
      <w:pPr>
        <w:pStyle w:val="Normal"/>
        <w:numPr>
          <w:ilvl w:val="0"/>
          <w:numId w:val="21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Informacje o formalnościach, jakie muszą zostać dopełnione po wyborze oferty w celu zawarcia umowy w sprawie zamówienia publicznego</w:t>
      </w:r>
    </w:p>
    <w:p>
      <w:pPr>
        <w:pStyle w:val="Normal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8DB3E2"/>
        <w:spacing w:lineRule="auto" w:line="252" w:before="0" w:after="240"/>
        <w:ind w:left="284" w:right="0" w:hanging="284"/>
        <w:jc w:val="center"/>
        <w:rPr>
          <w:sz w:val="32"/>
          <w:szCs w:val="32"/>
        </w:rPr>
      </w:pPr>
      <w:r>
        <w:rPr>
          <w:rFonts w:cs="Arial" w:ascii="Cambria" w:hAnsi="Cambria"/>
          <w:b/>
          <w:sz w:val="32"/>
          <w:szCs w:val="32"/>
          <w:lang w:eastAsia="en-US"/>
        </w:rPr>
        <w:t>Informacje ogólne</w:t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Tryb udzielenia zamówienia</w:t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/>
      </w:pPr>
      <w:r>
        <w:rPr>
          <w:rFonts w:cs="Arial" w:ascii="Cambria" w:hAnsi="Cambria"/>
          <w:lang w:eastAsia="en-US"/>
        </w:rPr>
        <w:t>Tryb podstawowy bez negocjacji, o którym mowa w</w:t>
      </w:r>
      <w:r>
        <w:rPr>
          <w:rFonts w:cs="Arial" w:ascii="Cambria" w:hAnsi="Cambria"/>
          <w:b/>
          <w:bCs/>
          <w:lang w:eastAsia="en-US"/>
        </w:rPr>
        <w:t xml:space="preserve"> art. 275 pkt 1 </w:t>
      </w:r>
      <w:r>
        <w:rPr>
          <w:rFonts w:cs="Arial" w:ascii="Cambria" w:hAnsi="Cambria"/>
          <w:lang w:eastAsia="en-US"/>
        </w:rPr>
        <w:t>ustawy z 11 września 2019 r. – Prawo zamówień publicznych (Dz.U. poz. 2019 ze zm.) – dalej: ustawa Pzp</w:t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Wykonawcy/podwykonawcy/podmioty trzecie udostępniające wykonawcy swój potencjał</w:t>
      </w:r>
    </w:p>
    <w:p>
      <w:pPr>
        <w:pStyle w:val="Normal"/>
        <w:numPr>
          <w:ilvl w:val="0"/>
          <w:numId w:val="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/>
          <w:lang w:eastAsia="en-US"/>
        </w:rPr>
        <w:t xml:space="preserve">Wykonawcą </w:t>
      </w:r>
      <w:r>
        <w:rPr>
          <w:rFonts w:ascii="Cambria" w:hAnsi="Cambria"/>
          <w:bCs/>
          <w:lang w:eastAsia="en-US"/>
        </w:rPr>
        <w:t>jest</w:t>
      </w:r>
      <w:r>
        <w:rPr>
          <w:rFonts w:ascii="Cambria" w:hAnsi="Cambria"/>
          <w:lang w:eastAsia="en-US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>
      <w:pPr>
        <w:pStyle w:val="Normal"/>
        <w:numPr>
          <w:ilvl w:val="0"/>
          <w:numId w:val="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bCs/>
          <w:u w:val="single"/>
          <w:lang w:eastAsia="en-US"/>
        </w:rPr>
        <w:t>nie zastrzega</w:t>
      </w:r>
      <w:r>
        <w:rPr>
          <w:rFonts w:ascii="Cambria" w:hAnsi="Cambria"/>
          <w:b/>
          <w:bCs/>
          <w:lang w:eastAsia="en-US"/>
        </w:rPr>
        <w:t xml:space="preserve"> </w:t>
      </w:r>
      <w:r>
        <w:rPr>
          <w:rFonts w:ascii="Cambria" w:hAnsi="Cambria"/>
          <w:lang w:eastAsia="en-US"/>
        </w:rPr>
        <w:t>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numPr>
          <w:ilvl w:val="0"/>
          <w:numId w:val="4"/>
        </w:numPr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Zamówienie może zostać udzielone wykonawcy, który: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/>
      </w:pPr>
      <w:r>
        <w:rPr>
          <w:rFonts w:ascii="Cambria" w:hAnsi="Cambria"/>
          <w:lang w:eastAsia="en-US"/>
        </w:rPr>
        <w:t xml:space="preserve">– </w:t>
      </w:r>
      <w:r>
        <w:rPr>
          <w:rFonts w:ascii="Cambria" w:hAnsi="Cambria"/>
          <w:lang w:eastAsia="en-US"/>
        </w:rPr>
        <w:t xml:space="preserve">spełnia warunki udziału w postępowaniu opisane </w:t>
      </w:r>
      <w:r>
        <w:rPr>
          <w:rFonts w:ascii="Cambria" w:hAnsi="Cambria"/>
          <w:b/>
          <w:bCs/>
          <w:lang w:eastAsia="en-US"/>
        </w:rPr>
        <w:t xml:space="preserve">w rozdziale II podrozdziale 7 SWZ, </w:t>
      </w:r>
    </w:p>
    <w:p>
      <w:pPr>
        <w:pStyle w:val="Normal"/>
        <w:spacing w:before="120" w:after="120"/>
        <w:ind w:left="0" w:right="0" w:firstLine="360"/>
        <w:jc w:val="both"/>
        <w:rPr/>
      </w:pPr>
      <w:r>
        <w:rPr>
          <w:rFonts w:ascii="Cambria" w:hAnsi="Cambria"/>
          <w:lang w:eastAsia="en-US"/>
        </w:rPr>
        <w:t xml:space="preserve">– </w:t>
      </w:r>
      <w:r>
        <w:rPr>
          <w:rFonts w:ascii="Cambria" w:hAnsi="Cambria"/>
          <w:lang w:eastAsia="en-US"/>
        </w:rPr>
        <w:t xml:space="preserve">nie podlega wykluczeniu na podstawie </w:t>
      </w:r>
      <w:r>
        <w:rPr>
          <w:rFonts w:ascii="Cambria" w:hAnsi="Cambria"/>
          <w:b/>
          <w:bCs/>
          <w:lang w:eastAsia="en-US"/>
        </w:rPr>
        <w:t>art. 108 ust. 1</w:t>
      </w:r>
      <w:r>
        <w:rPr>
          <w:rFonts w:ascii="Cambria" w:hAnsi="Cambria"/>
          <w:lang w:eastAsia="en-US"/>
        </w:rPr>
        <w:t xml:space="preserve"> ustawy Pzp, 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/>
      </w:pPr>
      <w:r>
        <w:rPr>
          <w:rFonts w:ascii="Cambria" w:hAnsi="Cambria"/>
          <w:lang w:eastAsia="en-US"/>
        </w:rPr>
        <w:t xml:space="preserve">– </w:t>
      </w:r>
      <w:r>
        <w:rPr>
          <w:rFonts w:ascii="Cambria" w:hAnsi="Cambria"/>
          <w:lang w:eastAsia="en-US"/>
        </w:rPr>
        <w:t xml:space="preserve">złożył ofertę niepodlegającą odrzuceniu na podstawie </w:t>
      </w:r>
      <w:r>
        <w:rPr>
          <w:rFonts w:ascii="Cambria" w:hAnsi="Cambria"/>
          <w:b/>
          <w:bCs/>
          <w:lang w:eastAsia="en-US"/>
        </w:rPr>
        <w:t>art. 226 ust. 1</w:t>
      </w:r>
      <w:r>
        <w:rPr>
          <w:rFonts w:ascii="Cambria" w:hAnsi="Cambria"/>
          <w:lang w:eastAsia="en-US"/>
        </w:rPr>
        <w:t xml:space="preserve"> ustawy Pzp, 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/>
          <w:lang w:eastAsia="en-US"/>
        </w:rPr>
        <w:t>Wykonawcy</w:t>
      </w:r>
      <w:r>
        <w:rPr>
          <w:rFonts w:ascii="Cambria" w:hAnsi="Cambria"/>
          <w:lang w:eastAsia="en-US"/>
        </w:rPr>
        <w:t xml:space="preserve"> </w:t>
      </w:r>
      <w:r>
        <w:rPr>
          <w:rFonts w:ascii="Cambria" w:hAnsi="Cambria"/>
          <w:b/>
          <w:lang w:eastAsia="en-US"/>
        </w:rPr>
        <w:t>mogą wspólnie ubiegać się o udzielenie zamówienia</w:t>
      </w:r>
      <w:r>
        <w:rPr>
          <w:rFonts w:ascii="Cambria" w:hAnsi="Cambria"/>
          <w:lang w:eastAsia="en-US"/>
        </w:rPr>
        <w:t xml:space="preserve">. 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W takim przypadku:</w:t>
      </w:r>
    </w:p>
    <w:p>
      <w:pPr>
        <w:pStyle w:val="Normal"/>
        <w:numPr>
          <w:ilvl w:val="0"/>
          <w:numId w:val="5"/>
        </w:numPr>
        <w:spacing w:lineRule="auto" w:line="252" w:before="0" w:after="200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>
      <w:pPr>
        <w:pStyle w:val="Normal"/>
        <w:numPr>
          <w:ilvl w:val="0"/>
          <w:numId w:val="7"/>
        </w:numPr>
        <w:spacing w:lineRule="auto" w:line="252" w:before="0" w:after="200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>Wszelka korespondencja będzie prowadzona przez zamawiającego wyłącznie z pełnomocnikiem.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numPr>
          <w:ilvl w:val="0"/>
          <w:numId w:val="4"/>
        </w:numPr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Potencjał podmiotu trzeciego 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/>
      </w:pPr>
      <w:r>
        <w:rPr>
          <w:rFonts w:ascii="Cambria" w:hAnsi="Cambria"/>
          <w:lang w:eastAsia="en-US"/>
        </w:rPr>
        <w:t xml:space="preserve"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ustawy Pzp </w:t>
      </w:r>
      <w:r>
        <w:rPr>
          <w:rFonts w:ascii="Cambria" w:hAnsi="Cambria"/>
          <w:i/>
          <w:iCs/>
          <w:lang w:eastAsia="en-US"/>
        </w:rPr>
        <w:t>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4"/>
        </w:numPr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Podwykonawstwo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bCs/>
          <w:lang w:eastAsia="en-US"/>
        </w:rPr>
        <w:t>nie zastrzega</w:t>
      </w:r>
      <w:r>
        <w:rPr>
          <w:rFonts w:ascii="Cambria" w:hAnsi="Cambria"/>
          <w:lang w:eastAsia="en-US"/>
        </w:rPr>
        <w:t xml:space="preserve"> obowiązku osobistego wykonania przez wykonawcę kluczowych zadań</w:t>
      </w:r>
      <w:r>
        <w:rPr>
          <w:rFonts w:ascii="Cambria" w:hAnsi="Cambria"/>
          <w:bCs/>
          <w:lang w:eastAsia="en-US"/>
        </w:rPr>
        <w:t>.</w:t>
      </w:r>
    </w:p>
    <w:p>
      <w:pPr>
        <w:pStyle w:val="Normal"/>
        <w:spacing w:lineRule="auto" w:line="252" w:before="0" w:after="200"/>
        <w:contextualSpacing/>
        <w:jc w:val="both"/>
        <w:rPr>
          <w:color w:val="auto"/>
        </w:rPr>
      </w:pPr>
      <w:r>
        <w:rPr>
          <w:rFonts w:ascii="Cambria" w:hAnsi="Cambria"/>
          <w:color w:val="auto"/>
          <w:lang w:eastAsia="en-US"/>
        </w:rPr>
        <w:tab/>
        <w:t>Wykonawca jest zobowiązany wskazać: części zamówienia których wykonanie zamierza powierzyć podwykonawcom i podać firmy podwykonawców, o ile są już znane.</w:t>
      </w:r>
    </w:p>
    <w:p>
      <w:pPr>
        <w:pStyle w:val="Normal"/>
        <w:spacing w:lineRule="auto" w:line="252" w:before="0" w:after="20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  <w:lang w:eastAsia="en-US"/>
        </w:rPr>
        <w:t>g Pozostałe informacje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  <w:lang w:eastAsia="en-US"/>
        </w:rPr>
        <w:t>WAŻNE!!!! d</w:t>
      </w:r>
      <w:r>
        <w:rPr>
          <w:rFonts w:ascii="Cambria" w:hAnsi="Cambria"/>
          <w:b/>
          <w:bCs/>
          <w:u w:val="single"/>
          <w:lang w:eastAsia="en-US"/>
        </w:rPr>
        <w:t xml:space="preserve">otyczy wszystkich części zamówienia: </w:t>
      </w:r>
      <w:r>
        <w:rPr>
          <w:rFonts w:cs="Cambria" w:ascii="Cambria" w:hAnsi="Cambria"/>
          <w:b/>
          <w:bCs/>
          <w:sz w:val="24"/>
          <w:szCs w:val="24"/>
          <w:u w:val="none"/>
          <w:lang w:eastAsia="en-US"/>
        </w:rPr>
        <w:t xml:space="preserve">Wykonawca którego oferta będzie najkorzystniejsza zobowiązany będzie w terminie </w:t>
      </w:r>
      <w:r>
        <w:rPr>
          <w:rFonts w:cs="Cambria" w:ascii="Cambria" w:hAnsi="Cambria"/>
          <w:b/>
          <w:bCs/>
          <w:sz w:val="26"/>
          <w:szCs w:val="26"/>
          <w:u w:val="none"/>
          <w:lang w:eastAsia="en-US"/>
        </w:rPr>
        <w:t xml:space="preserve">3 dni </w:t>
      </w:r>
      <w:r>
        <w:rPr>
          <w:rFonts w:cs="Cambria" w:ascii="Cambria" w:hAnsi="Cambria"/>
          <w:b/>
          <w:bCs/>
          <w:sz w:val="24"/>
          <w:szCs w:val="24"/>
          <w:u w:val="none"/>
          <w:lang w:eastAsia="en-US"/>
        </w:rPr>
        <w:t>od dnia ogłoszenia wyników postępowania do s</w:t>
      </w:r>
      <w:r>
        <w:rPr>
          <w:rFonts w:cs="Cambria" w:ascii="Cambria" w:hAnsi="Cambria"/>
          <w:b/>
          <w:bCs/>
          <w:color w:val="auto"/>
          <w:sz w:val="24"/>
          <w:szCs w:val="24"/>
          <w:u w:val="none"/>
          <w:lang w:eastAsia="en-US"/>
        </w:rPr>
        <w:t xml:space="preserve">porządzenia i dostarczenia Kosztorysu Ofertowego sporządzonego metodą uproszczoną z zachowaniem kolejności pozycji przedmiarowych na podstawie przedmiarów udostępnionych przez Zamawiającego w niniejszym postępowaniu. </w:t>
      </w:r>
      <w:r>
        <w:rPr>
          <w:rFonts w:cs="Cambria" w:ascii="Cambria" w:hAnsi="Cambria"/>
          <w:b/>
          <w:bCs/>
          <w:i w:val="false"/>
          <w:iCs w:val="false"/>
          <w:color w:val="auto"/>
          <w:sz w:val="24"/>
          <w:szCs w:val="24"/>
          <w:u w:val="none"/>
          <w:lang w:eastAsia="en-US"/>
        </w:rPr>
        <w:t>Kosztorys ofertowy</w:t>
      </w:r>
      <w:r>
        <w:rPr>
          <w:rFonts w:eastAsia="Times New Roman" w:cs="Cambria" w:ascii="Cambria" w:hAnsi="Cambria"/>
          <w:b/>
          <w:bCs/>
          <w:i w:val="false"/>
          <w:iCs w:val="false"/>
          <w:color w:val="auto"/>
          <w:sz w:val="24"/>
          <w:szCs w:val="24"/>
          <w:u w:val="none"/>
          <w:lang w:eastAsia="en-US"/>
        </w:rPr>
        <w:t xml:space="preserve"> będzie miał charakter pomocniczy podczas realizacji zamówienia. Kosztorys ofertowy wszystkich części zamówienia.</w:t>
      </w:r>
    </w:p>
    <w:p>
      <w:pPr>
        <w:pStyle w:val="Normal"/>
        <w:spacing w:lineRule="auto" w:line="252" w:before="0" w:after="200"/>
        <w:contextualSpacing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52" w:before="0" w:after="200"/>
        <w:contextualSpacing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Komunikacja w postępowaniu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27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W postępowaniu o udzielenie zamówienia komunikacja między Zamawiającym a Wykonawcami odbywa się przy użyciu miniPortalu, który dostępny jest pod adresem: https://miniportal.uzp.gov.pl/, ePUAPu, dostępnego pod adresem: https://epuap.gov.pl/wps/portal oraz poczty elektronicznej: </w:t>
      </w:r>
      <w:hyperlink r:id="rId3">
        <w:r>
          <w:rPr>
            <w:rStyle w:val="Czeinternetowe"/>
            <w:rFonts w:ascii="Cambria" w:hAnsi="Cambria"/>
            <w:b w:val="false"/>
            <w:bCs w:val="false"/>
            <w:color w:val="auto"/>
            <w:lang w:eastAsia="en-US"/>
          </w:rPr>
          <w:t>zp@ugmilkowice.net</w:t>
        </w:r>
      </w:hyperlink>
      <w:r>
        <w:rPr>
          <w:rFonts w:ascii="Cambria" w:hAnsi="Cambria"/>
          <w:b w:val="false"/>
          <w:bCs w:val="false"/>
          <w:color w:val="auto"/>
          <w:lang w:eastAsia="en-US"/>
        </w:rPr>
        <w:t xml:space="preserve"> </w:t>
      </w:r>
    </w:p>
    <w:p>
      <w:pPr>
        <w:pStyle w:val="Normal"/>
        <w:numPr>
          <w:ilvl w:val="0"/>
          <w:numId w:val="27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>
        <w:rPr>
          <w:rFonts w:ascii="Cambria" w:hAnsi="Cambria"/>
          <w:b/>
          <w:bCs/>
          <w:color w:val="auto"/>
          <w:lang w:eastAsia="en-US"/>
        </w:rPr>
        <w:t>„Formularz do złożenia, zmiany, wycofania oferty lub wniosku” oraz do „Formularza do komunikacji”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. </w:t>
      </w:r>
    </w:p>
    <w:p>
      <w:pPr>
        <w:pStyle w:val="Normal"/>
        <w:numPr>
          <w:ilvl w:val="0"/>
          <w:numId w:val="27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 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 </w:t>
      </w:r>
    </w:p>
    <w:p>
      <w:pPr>
        <w:pStyle w:val="Normal"/>
        <w:numPr>
          <w:ilvl w:val="0"/>
          <w:numId w:val="27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Maksymalny rozmiar plików przesyłanych za pośrednictwem dedykowanych formularzy: „Formularz złożenia, zmiany, wycofania oferty lub wniosku” i „Formularza do komunikacji” wynosi </w:t>
      </w:r>
      <w:r>
        <w:rPr>
          <w:rFonts w:ascii="Cambria" w:hAnsi="Cambria"/>
          <w:b/>
          <w:bCs/>
          <w:color w:val="auto"/>
          <w:lang w:eastAsia="en-US"/>
        </w:rPr>
        <w:t xml:space="preserve">150 MB. </w:t>
      </w:r>
    </w:p>
    <w:p>
      <w:pPr>
        <w:pStyle w:val="Normal"/>
        <w:numPr>
          <w:ilvl w:val="0"/>
          <w:numId w:val="27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>
      <w:pPr>
        <w:pStyle w:val="Normal"/>
        <w:numPr>
          <w:ilvl w:val="0"/>
          <w:numId w:val="27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Zamawiający przekazuje link do postępowania oraz ID postępowania jako załącznik do niniejszej SWZ . Dane postępowanie można wyszukać również na Liście wszystkich postępowań w miniPortalu klikając wcześniej opcję „Dla Wykonawców” lub ze strony głównej z zakładki Postępowania. </w:t>
      </w:r>
    </w:p>
    <w:p>
      <w:pPr>
        <w:pStyle w:val="Normal"/>
        <w:numPr>
          <w:ilvl w:val="0"/>
          <w:numId w:val="0"/>
        </w:numPr>
        <w:spacing w:lineRule="auto" w:line="252" w:before="0" w:after="200"/>
        <w:ind w:left="720" w:hanging="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</w:r>
    </w:p>
    <w:p>
      <w:pPr>
        <w:pStyle w:val="Normal"/>
        <w:spacing w:lineRule="auto" w:line="252" w:before="0" w:after="200"/>
        <w:ind w:left="720" w:right="0" w:hanging="0"/>
        <w:contextualSpacing/>
        <w:jc w:val="center"/>
        <w:rPr>
          <w:rFonts w:ascii="Cambria" w:hAnsi="Cambria"/>
          <w:b/>
          <w:b/>
          <w:bCs/>
          <w:color w:val="auto"/>
          <w:lang w:eastAsia="en-US"/>
        </w:rPr>
      </w:pPr>
      <w:r>
        <w:rPr>
          <w:rFonts w:ascii="Cambria" w:hAnsi="Cambria"/>
          <w:b/>
          <w:bCs/>
          <w:color w:val="auto"/>
          <w:lang w:eastAsia="en-US"/>
        </w:rPr>
        <w:t>Złożenie oferty w postępowaniu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Wykonawca składa ofertę za pośrednictwem „Formularza do złożenia, zmiany, wycofania oferty lub wniosku” dostępnego na ePUAP i udostępnionego również na miniPortalu. Funkcjonalność do zaszyfrowania oferty przez Wykonawcę jest dostępna dla wykonawców na miniPortalu, w szczegółach danego postępowania. </w:t>
      </w:r>
      <w:r>
        <w:rPr>
          <w:rFonts w:ascii="Cambria" w:hAnsi="Cambria"/>
          <w:b/>
          <w:bCs/>
          <w:color w:val="auto"/>
          <w:lang w:eastAsia="en-US"/>
        </w:rPr>
        <w:t>W formularzu oferty Wykonawca zobowiązany jest podać adres skrzynki ePUAP,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 na którym prowadzona będzie korespondencja związana z postępowaniem.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Ofertę należy sporządzić w języku polskim. 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>Ofertę składa się, pod rygorem nieważności, w formie elektronicznej. Ofertę, składa się, pod rygorem nieważności, w formie elektronicznej lub w postaci elektronicznej opatrzonej podpisem zaufanym lub podpisem osobistym.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Sposób złożenia oferty , w tym zaszyfrowania oferty opisany został w „Instrukcji użytkownika”, dostępnej na stronie: </w:t>
      </w:r>
      <w:r>
        <w:rPr>
          <w:rStyle w:val="Czeinternetowe"/>
          <w:rFonts w:ascii="Cambria" w:hAnsi="Cambria"/>
          <w:b w:val="false"/>
          <w:bCs w:val="false"/>
          <w:color w:val="auto"/>
          <w:lang w:eastAsia="en-US"/>
        </w:rPr>
        <w:t>https://miniportal.uzp.gov.pl/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</w:t>
      </w:r>
      <w:r>
        <w:rPr>
          <w:rFonts w:ascii="Cambria" w:hAnsi="Cambria"/>
          <w:b/>
          <w:bCs/>
          <w:color w:val="auto"/>
          <w:lang w:eastAsia="en-US"/>
        </w:rPr>
        <w:t>przekazuje je w wydzielonym i odpowiednio oznaczonym pliku, wraz z jednoczesnym zaznaczeniem polecenia „Załącznik stanowiący tajemnicę przedsiębiorstwa”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 a następnie wraz z plikami stanowiącymi jawną część należy ten plik zaszyfrować. 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>Do oferty należy dołączyć oświadczenie o niepodleganiu wykluczeniu, spełnianiu warunków udziału w postępowaniu w zakresie wskazanym w formie elektronicznej lub w postaci elektronicznej opatrzonej podpisem zaufanym lub podpisem osobistym, a następnie zaszyfrować wraz z plikami stanowiącymi ofertę.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Oferta może być złożona tylko do upływu terminu składania ofert. 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 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Wykonawca po upływie terminu do składania ofert nie może skutecznie dokonać zmiany ani wycofać złożonej oferty. </w:t>
      </w:r>
    </w:p>
    <w:p>
      <w:pPr>
        <w:pStyle w:val="Normal"/>
        <w:numPr>
          <w:ilvl w:val="0"/>
          <w:numId w:val="34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/>
          <w:bCs/>
          <w:color w:val="auto"/>
          <w:lang w:eastAsia="en-US"/>
        </w:rPr>
        <w:t>UWAGA!!!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 W przypadku, gdy w postępowaniu o udzielenie zamówienia publicznego komunikacja między zamawiającym a wykonawcami odbywa się za pośrednictwem miniPortal/ePUAP, przekazanie oferty następuje za pomocą formularza przeznaczonego do złożenia, zmiany, wycofania oferty. </w:t>
      </w:r>
      <w:r>
        <w:rPr>
          <w:rFonts w:ascii="Cambria" w:hAnsi="Cambria"/>
          <w:b/>
          <w:bCs/>
          <w:color w:val="auto"/>
          <w:lang w:eastAsia="en-US"/>
        </w:rPr>
        <w:t xml:space="preserve">Jak większość formularzy udostępnianych przez miniPortal/ePUAP, również i ten formularz może być przed wysłaniem podpisany przez użytkownika (podpis następuje z wykorzystaniem właściwej funkcji systemu ePUAP tj. „PODPISZ I WYŚLIJ”). Podnieść należy, że podpis ten składany jest wyłącznie na formularzu do złożenia, zmiany, wycofania oferty. Co za tym idzie, podpis na formularzu to jedynie funkcjonalność systemu ePuap, z której mogą, ale nie muszą skorzystać wykonawcy przekazujący ofertę przy pomocy tego systemu. </w:t>
      </w:r>
      <w:r>
        <w:rPr>
          <w:rFonts w:ascii="Cambria" w:hAnsi="Cambria"/>
          <w:b/>
          <w:bCs/>
          <w:color w:val="auto"/>
          <w:u w:val="single"/>
          <w:lang w:eastAsia="en-US"/>
        </w:rPr>
        <w:t>Oznacza to, że podpis złożony jedynie na ww. formularzu nie może wywierać skutków w odniesieniu do złożonej za jego pomocą oferty wykonawcy.</w:t>
      </w:r>
      <w:r>
        <w:rPr>
          <w:rFonts w:ascii="Cambria" w:hAnsi="Cambria"/>
          <w:b/>
          <w:bCs/>
          <w:color w:val="auto"/>
          <w:lang w:eastAsia="en-US"/>
        </w:rPr>
        <w:t xml:space="preserve"> 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Oferta bowiem, zgodnie z art. 63 ustawy Pzp, a nie formularz elektroniczny za pośrednictwem którego jest przekazywana, musi zostać opatrzona właściwym podpisem. Upraszczając, opatrzenie właściwym podpisem jedynie formularza służącego do przekazania oferty, odpowiada złożeniu podpisu odręcznego na kopercie z ofertą (w przypadku wyboru poczty jako środka komunikacji). Podsumowując, oferta złożona za pośrednictwem środków komunikacji elektronicznej powinna zostać opatrzona właściwym podpisem. </w:t>
      </w:r>
      <w:r>
        <w:rPr>
          <w:rFonts w:ascii="Cambria" w:hAnsi="Cambria"/>
          <w:b/>
          <w:bCs/>
          <w:color w:val="auto"/>
          <w:lang w:eastAsia="en-US"/>
        </w:rPr>
        <w:t xml:space="preserve">Podpis może zostać złożony bezpośrednio na pliku z ofertą wykonawcy lub na „paczce” dokumentów elektronicznych zawierających ofertę wykonawcy. 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Opatrzenie właściwym podpisem oferty (lub paczki) następuje przed czynnością jej zaszyfrowania. Złożenie podpisu jedynie w innym miejscu nie jest równoznaczne ze złożeniem podpisu pod ofertą. </w:t>
      </w:r>
      <w:r>
        <w:rPr>
          <w:rFonts w:ascii="Cambria" w:hAnsi="Cambria"/>
          <w:b/>
          <w:bCs/>
          <w:color w:val="auto"/>
          <w:lang w:eastAsia="en-US"/>
        </w:rPr>
        <w:t>Oferta, która została złożona bez opatrzenia właściwym podpisem elektronicznym podlega odrzuceniu na podstawie art. 226 ust. 1 pkt 3 ustawy Pzp z uwagi na niezgodność z art. 63 ustawy Pzp.</w:t>
      </w:r>
    </w:p>
    <w:p>
      <w:pPr>
        <w:pStyle w:val="Normal"/>
        <w:spacing w:lineRule="auto" w:line="252" w:before="0" w:after="200"/>
        <w:ind w:left="720" w:right="0" w:hanging="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</w:r>
    </w:p>
    <w:p>
      <w:pPr>
        <w:pStyle w:val="Normal"/>
        <w:spacing w:lineRule="auto" w:line="252" w:before="0" w:after="200"/>
        <w:ind w:left="720" w:right="0" w:hanging="0"/>
        <w:contextualSpacing/>
        <w:jc w:val="center"/>
        <w:rPr>
          <w:rFonts w:ascii="Cambria" w:hAnsi="Cambria"/>
          <w:b/>
          <w:b/>
          <w:bCs/>
          <w:color w:val="auto"/>
          <w:lang w:eastAsia="en-US"/>
        </w:rPr>
      </w:pPr>
      <w:r>
        <w:rPr>
          <w:rFonts w:ascii="Cambria" w:hAnsi="Cambria"/>
          <w:b/>
          <w:bCs/>
          <w:color w:val="auto"/>
          <w:lang w:eastAsia="en-US"/>
        </w:rPr>
        <w:t>Sposób komunikowania się Zamawiającego z Wykonawcami - nie dotyczy składania ofert  ! !!</w:t>
      </w:r>
    </w:p>
    <w:p>
      <w:pPr>
        <w:pStyle w:val="Normal"/>
        <w:numPr>
          <w:ilvl w:val="0"/>
          <w:numId w:val="35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>W postępowaniu o udzielenie zamówienia komunikacja pomiędzy Zamawiającym a Wykonawcami w szczególności składanie oświadczeń, wniosków (innych niż wskazanych w pkt II),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(BZP, TED lub ID postępowania).</w:t>
      </w:r>
    </w:p>
    <w:p>
      <w:pPr>
        <w:pStyle w:val="Normal"/>
        <w:numPr>
          <w:ilvl w:val="0"/>
          <w:numId w:val="35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/>
          <w:bCs/>
          <w:color w:val="auto"/>
          <w:lang w:eastAsia="en-US"/>
        </w:rPr>
        <w:t xml:space="preserve">Zamawiający może również komunikować się z Wykonawcami za pomocą poczty elektronicznej, email </w:t>
      </w:r>
      <w:hyperlink r:id="rId4">
        <w:r>
          <w:rPr>
            <w:rStyle w:val="Czeinternetowe"/>
            <w:rFonts w:ascii="Cambria" w:hAnsi="Cambria"/>
            <w:b w:val="false"/>
            <w:bCs w:val="false"/>
            <w:color w:val="auto"/>
            <w:lang w:eastAsia="en-US"/>
          </w:rPr>
          <w:t>zp@ugmilkowice.net</w:t>
        </w:r>
      </w:hyperlink>
      <w:r>
        <w:rPr>
          <w:rFonts w:ascii="Cambria" w:hAnsi="Cambria"/>
          <w:b w:val="false"/>
          <w:bCs w:val="false"/>
          <w:color w:val="auto"/>
          <w:lang w:eastAsia="en-US"/>
        </w:rPr>
        <w:t xml:space="preserve"> </w:t>
      </w:r>
    </w:p>
    <w:p>
      <w:pPr>
        <w:pStyle w:val="Normal"/>
        <w:numPr>
          <w:ilvl w:val="0"/>
          <w:numId w:val="35"/>
        </w:numPr>
        <w:spacing w:lineRule="auto" w:line="252" w:before="0" w:after="200"/>
        <w:contextualSpacing/>
        <w:jc w:val="both"/>
        <w:rPr>
          <w:rFonts w:ascii="Cambria" w:hAnsi="Cambria"/>
          <w:b w:val="false"/>
          <w:b w:val="false"/>
          <w:bCs w:val="false"/>
          <w:color w:val="auto"/>
          <w:lang w:eastAsia="en-US"/>
        </w:rPr>
      </w:pPr>
      <w:r>
        <w:rPr>
          <w:rFonts w:ascii="Cambria" w:hAnsi="Cambria"/>
          <w:b w:val="false"/>
          <w:bCs w:val="false"/>
          <w:color w:val="auto"/>
          <w:lang w:eastAsia="en-US"/>
        </w:rP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w pkt 1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>
      <w:pPr>
        <w:pStyle w:val="Normal"/>
        <w:numPr>
          <w:ilvl w:val="0"/>
          <w:numId w:val="0"/>
        </w:numPr>
        <w:spacing w:lineRule="auto" w:line="252" w:before="0" w:after="200"/>
        <w:ind w:left="720" w:hanging="0"/>
        <w:contextualSpacing/>
        <w:jc w:val="both"/>
        <w:rPr>
          <w:rFonts w:ascii="Cambria" w:hAnsi="Cambria"/>
          <w:b w:val="false"/>
          <w:b w:val="false"/>
          <w:bCs w:val="false"/>
          <w:color w:val="FF0000"/>
          <w:lang w:eastAsia="en-US"/>
        </w:rPr>
      </w:pPr>
      <w:r>
        <w:rPr>
          <w:rFonts w:ascii="Cambria" w:hAnsi="Cambria"/>
          <w:b w:val="false"/>
          <w:bCs w:val="false"/>
          <w:color w:val="FF0000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Wizja lokalna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52" w:before="0" w:after="200"/>
        <w:ind w:left="360" w:hanging="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lang w:eastAsia="en-US"/>
        </w:rPr>
        <w:t xml:space="preserve">nie przewiduje obowiązku </w:t>
      </w:r>
      <w:r>
        <w:rPr>
          <w:rFonts w:ascii="Cambria" w:hAnsi="Cambria"/>
          <w:lang w:eastAsia="en-US"/>
        </w:rPr>
        <w:t>odbycia przez wykonawcę wizji lokalnej oraz sprawdzenia przez wykonawcę dokumentów niezbędnych do realizacji zamówienia dostępnych na miejscu u zamawiającego.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i/>
          <w:i/>
          <w:lang w:eastAsia="en-US"/>
        </w:rPr>
      </w:pPr>
      <w:r>
        <w:rPr>
          <w:rFonts w:ascii="Cambria" w:hAnsi="Cambria"/>
          <w:i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Podział zamówienia na części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dokonuje podziału zamówienia na części. Opis poszczególnych części znajduje się w rozdziale </w:t>
      </w:r>
      <w:r>
        <w:rPr>
          <w:rFonts w:ascii="Cambria" w:hAnsi="Cambria"/>
          <w:color w:val="000000"/>
          <w:shd w:fill="auto" w:val="clear"/>
          <w:lang w:eastAsia="en-US"/>
        </w:rPr>
        <w:t xml:space="preserve">II podrozdziale 1 SWZ.  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Zamawiający nie przewiduje ograniczenia w zakresie liczby części zamówienia, na które wykonawca może złożyć ofertę, lub maksymalnej liczby części, na które zamówienie może zostać udzielone temu samemu wykonawcy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Oferty wariantowe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Zamawiający: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bCs/>
          <w:lang w:eastAsia="en-US"/>
        </w:rPr>
        <w:t xml:space="preserve">– </w:t>
      </w:r>
      <w:r>
        <w:rPr>
          <w:rFonts w:ascii="Cambria" w:hAnsi="Cambria"/>
          <w:b/>
          <w:bCs/>
          <w:lang w:eastAsia="en-US"/>
        </w:rPr>
        <w:t>nie dopuszcza</w:t>
      </w:r>
      <w:r>
        <w:rPr>
          <w:rFonts w:ascii="Cambria" w:hAnsi="Cambria"/>
          <w:lang w:eastAsia="en-US"/>
        </w:rPr>
        <w:t xml:space="preserve"> możliwości, złożenia oferty wariantowej, o której mowa w art. 92 ustawy Pzp tzn. oferty przewidującej odmienny sposób wykonania zamówienia niż określony w niniejszej SWZ.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Katalogi elektroniczne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i/>
          <w:i/>
          <w:color w:val="FF0000"/>
          <w:lang w:eastAsia="en-US"/>
        </w:rPr>
      </w:pPr>
      <w:r>
        <w:rPr>
          <w:rFonts w:ascii="Cambria" w:hAnsi="Cambria"/>
          <w:i/>
          <w:color w:val="FF0000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color w:val="auto"/>
        </w:rPr>
      </w:pPr>
      <w:r>
        <w:rPr>
          <w:rFonts w:ascii="Cambria" w:hAnsi="Cambria"/>
          <w:color w:val="auto"/>
          <w:lang w:eastAsia="en-US"/>
        </w:rPr>
        <w:t xml:space="preserve">Zamawiający </w:t>
      </w:r>
      <w:r>
        <w:rPr>
          <w:rFonts w:ascii="Cambria" w:hAnsi="Cambria"/>
          <w:b/>
          <w:bCs/>
          <w:color w:val="auto"/>
          <w:lang w:eastAsia="en-US"/>
        </w:rPr>
        <w:t xml:space="preserve">nie wymaga/ nie przewiduje </w:t>
      </w:r>
      <w:r>
        <w:rPr>
          <w:rFonts w:ascii="Cambria" w:hAnsi="Cambria"/>
          <w:color w:val="auto"/>
          <w:lang w:eastAsia="en-US"/>
        </w:rPr>
        <w:t>złożenia ofert w postaci katalogów elektronicznych.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color w:val="FF0000"/>
          <w:lang w:eastAsia="en-US"/>
        </w:rPr>
      </w:pPr>
      <w:r>
        <w:rPr>
          <w:rFonts w:ascii="Cambria" w:hAnsi="Cambria"/>
          <w:color w:val="FF0000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Umowa ramowa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bCs/>
          <w:lang w:eastAsia="en-US"/>
        </w:rPr>
        <w:t>nie przewiduj</w:t>
      </w:r>
      <w:r>
        <w:rPr>
          <w:rFonts w:ascii="Cambria" w:hAnsi="Cambria"/>
          <w:lang w:eastAsia="en-US"/>
        </w:rPr>
        <w:t>e zawarcia umowy ramowej, o której mowa w art. 311–315 ustawy Pzp.</w:t>
      </w:r>
    </w:p>
    <w:p>
      <w:pPr>
        <w:pStyle w:val="Normal"/>
        <w:shd w:val="clear" w:fill="FFFFFF"/>
        <w:rPr>
          <w:rFonts w:ascii="Cambria" w:hAnsi="Cambria"/>
          <w:b/>
          <w:b/>
          <w:i/>
          <w:i/>
          <w:color w:val="002060"/>
          <w:lang w:eastAsia="en-US"/>
        </w:rPr>
      </w:pPr>
      <w:r>
        <w:rPr>
          <w:rFonts w:ascii="Cambria" w:hAnsi="Cambria"/>
          <w:b/>
          <w:i/>
          <w:color w:val="002060"/>
          <w:lang w:eastAsia="en-US"/>
        </w:rPr>
      </w:r>
    </w:p>
    <w:p>
      <w:pPr>
        <w:pStyle w:val="Normal"/>
        <w:shd w:val="clear" w:fill="FFFFFF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Aukcja elektroniczna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lang w:eastAsia="en-US"/>
        </w:rPr>
        <w:t xml:space="preserve">nie przewiduje </w:t>
      </w:r>
      <w:r>
        <w:rPr>
          <w:rFonts w:ascii="Cambria" w:hAnsi="Cambria"/>
          <w:lang w:eastAsia="en-US"/>
        </w:rPr>
        <w:t xml:space="preserve">przeprowadzenia aukcji elektronicznej, o której mowa w art. 308 ust. 1 ustawy Pzp. 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Zamówienia, o których mowa w art. 214 ust. 1 pkt 7 i 8 ustawy Pzp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lang w:eastAsia="en-US"/>
        </w:rPr>
        <w:t>nie przewiduje</w:t>
      </w:r>
      <w:r>
        <w:rPr>
          <w:rFonts w:ascii="Cambria" w:hAnsi="Cambria"/>
          <w:lang w:eastAsia="en-US"/>
        </w:rPr>
        <w:t xml:space="preserve"> udzielania zamówień na podstawie art. 214 ust. 1 pkt 7 i 8 ustawy Pzp/zamówienia polegającego na powtórzeniu podobnych usług lub robót budowlanych, zamówienia na dodatkowe dostawy.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Rozliczenia w walutach obcych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bCs/>
          <w:lang w:eastAsia="en-US"/>
        </w:rPr>
        <w:t>nie przewiduje</w:t>
      </w:r>
      <w:r>
        <w:rPr>
          <w:rFonts w:ascii="Cambria" w:hAnsi="Cambria"/>
          <w:lang w:eastAsia="en-US"/>
        </w:rPr>
        <w:t xml:space="preserve"> rozliczenia w walutach obcych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Zwrot kosztów udziału w postępowaniu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bCs/>
          <w:lang w:eastAsia="en-US"/>
        </w:rPr>
        <w:t xml:space="preserve">nie przewiduje </w:t>
      </w:r>
      <w:r>
        <w:rPr>
          <w:rFonts w:ascii="Cambria" w:hAnsi="Cambria"/>
          <w:lang w:eastAsia="en-US"/>
        </w:rPr>
        <w:t xml:space="preserve">zwrotu kosztów udziału w postępowaniu. </w:t>
      </w:r>
    </w:p>
    <w:p>
      <w:pPr>
        <w:pStyle w:val="Normal"/>
        <w:shd w:val="clear" w:fill="FFFFFF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Zaliczki na poczet udzielenia zamówienia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Zamawiający </w:t>
      </w:r>
      <w:r>
        <w:rPr>
          <w:rFonts w:ascii="Cambria" w:hAnsi="Cambria"/>
          <w:b/>
          <w:bCs/>
          <w:lang w:eastAsia="en-US"/>
        </w:rPr>
        <w:t>nie przewiduje</w:t>
      </w:r>
      <w:r>
        <w:rPr>
          <w:rFonts w:ascii="Cambria" w:hAnsi="Cambria"/>
          <w:lang w:eastAsia="en-US"/>
        </w:rPr>
        <w:t xml:space="preserve"> udzielenia zaliczek na poczet wykonania zamówienia.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 xml:space="preserve">Unieważnienie postępowania 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color w:val="auto"/>
        </w:rPr>
      </w:pPr>
      <w:r>
        <w:rPr>
          <w:rFonts w:ascii="Cambria" w:hAnsi="Cambria"/>
          <w:color w:val="000000"/>
          <w:shd w:fill="auto" w:val="clear"/>
          <w:lang w:eastAsia="en-US"/>
        </w:rPr>
        <w:t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zostaną mu przyznane.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Pouczenie o środkach ochrony prawnej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>
      <w:pPr>
        <w:pStyle w:val="Normal"/>
        <w:shd w:val="clear" w:fill="FFFFFF"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numPr>
          <w:ilvl w:val="0"/>
          <w:numId w:val="19"/>
        </w:numPr>
        <w:shd w:val="clear" w:fill="D6E3BC"/>
        <w:spacing w:lineRule="auto" w:line="252" w:before="0" w:after="200"/>
        <w:contextualSpacing/>
        <w:jc w:val="center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 </w:t>
      </w:r>
      <w:r>
        <w:rPr>
          <w:rFonts w:ascii="Cambria" w:hAnsi="Cambria"/>
          <w:b/>
          <w:lang w:eastAsia="en-US"/>
        </w:rPr>
        <w:t>Ochrona danych osobowych zebranych przez zamawiającego w toku postępowania</w:t>
      </w:r>
    </w:p>
    <w:p>
      <w:pPr>
        <w:pStyle w:val="Normal"/>
        <w:numPr>
          <w:ilvl w:val="0"/>
          <w:numId w:val="28"/>
        </w:numPr>
        <w:spacing w:lineRule="auto" w:line="240"/>
        <w:ind w:left="0" w:right="20" w:hanging="0"/>
        <w:jc w:val="both"/>
        <w:rPr/>
      </w:pPr>
      <w:r>
        <w:rPr>
          <w:rFonts w:eastAsia="Arial" w:ascii="Cambria" w:hAnsi="Cambria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informuję, że:</w:t>
      </w:r>
    </w:p>
    <w:p>
      <w:pPr>
        <w:pStyle w:val="Normal"/>
        <w:numPr>
          <w:ilvl w:val="0"/>
          <w:numId w:val="28"/>
        </w:numPr>
        <w:spacing w:lineRule="auto" w:line="360"/>
        <w:ind w:left="0" w:right="20" w:hanging="0"/>
        <w:jc w:val="both"/>
        <w:rPr>
          <w:rFonts w:ascii="Cambria" w:hAnsi="Cambria"/>
        </w:rPr>
      </w:pPr>
      <w:r>
        <w:rPr>
          <w:rFonts w:eastAsia="Arial" w:ascii="Cambria" w:hAnsi="Cambria"/>
          <w:szCs w:val="24"/>
        </w:rPr>
        <w:t>Administratorem Pani/Pana danych osobowych jest</w:t>
      </w:r>
      <w:r>
        <w:rPr>
          <w:rFonts w:eastAsia="Arial" w:ascii="Cambria" w:hAnsi="Cambria"/>
          <w:i/>
          <w:szCs w:val="24"/>
        </w:rPr>
        <w:t>: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520" w:leader="none"/>
        </w:tabs>
        <w:spacing w:lineRule="auto" w:line="240"/>
        <w:ind w:left="520" w:right="20" w:hanging="173"/>
        <w:jc w:val="both"/>
        <w:rPr/>
      </w:pPr>
      <w:r>
        <w:rPr>
          <w:rFonts w:eastAsia="Arial"/>
          <w:b/>
          <w:szCs w:val="24"/>
          <w:u w:val="single"/>
        </w:rPr>
        <w:t>Zamawiający</w:t>
      </w:r>
      <w:r>
        <w:rPr>
          <w:rFonts w:eastAsia="Arial"/>
          <w:b/>
          <w:szCs w:val="24"/>
        </w:rPr>
        <w:t xml:space="preserve"> </w:t>
      </w:r>
      <w:r>
        <w:rPr>
          <w:rFonts w:eastAsia="Arial"/>
          <w:szCs w:val="24"/>
        </w:rPr>
        <w:t>– Gmina Miłkowice względem</w:t>
      </w:r>
      <w:r>
        <w:rPr>
          <w:rFonts w:eastAsia="Arial"/>
          <w:b/>
          <w:szCs w:val="24"/>
        </w:rPr>
        <w:t xml:space="preserve"> </w:t>
      </w:r>
      <w:r>
        <w:rPr>
          <w:rFonts w:eastAsia="Arial"/>
          <w:szCs w:val="24"/>
          <w:u w:val="single"/>
        </w:rPr>
        <w:t>osób fizycznych,</w:t>
      </w:r>
      <w:r>
        <w:rPr>
          <w:rFonts w:eastAsia="Arial"/>
          <w:szCs w:val="24"/>
        </w:rPr>
        <w:t xml:space="preserve"> od których dane osobowe bezpośrednio pozyskał, w szczególności: wykonawcy będącego osobą fizyczną, pełnomocnika wykonawcy członka organu zarządzającego wykonawcy, osób skierowanych do przygotowania i przeprowadzenia postępowania o udzielenie zamówienia publicznego lub konkursu.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520" w:leader="none"/>
        </w:tabs>
        <w:spacing w:lineRule="auto" w:line="360"/>
        <w:ind w:left="520" w:right="20" w:hanging="173"/>
        <w:jc w:val="both"/>
        <w:rPr/>
      </w:pPr>
      <w:r>
        <w:rPr>
          <w:rFonts w:eastAsia="Arial"/>
          <w:szCs w:val="24"/>
        </w:rPr>
        <w:t>Współadministratorem Pani/Pana danych osobowych jest: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20" w:leader="none"/>
        </w:tabs>
        <w:spacing w:lineRule="auto" w:line="240"/>
        <w:ind w:left="1427" w:right="20" w:hanging="0"/>
        <w:jc w:val="both"/>
        <w:rPr/>
      </w:pPr>
      <w:r>
        <w:rPr>
          <w:rFonts w:eastAsia="Arial"/>
          <w:b/>
          <w:szCs w:val="24"/>
          <w:u w:val="single"/>
        </w:rPr>
        <w:t xml:space="preserve">- Urząd Zamówień Publicznych </w:t>
      </w:r>
      <w:r>
        <w:rPr>
          <w:rFonts w:eastAsia="Arial"/>
          <w:szCs w:val="24"/>
          <w:u w:val="single"/>
        </w:rPr>
        <w:t>[ul. Postępu 17a, 02-676 Warszawa, reprezentowany przez</w:t>
      </w:r>
      <w:r>
        <w:rPr>
          <w:rFonts w:eastAsia="Arial"/>
          <w:b/>
          <w:szCs w:val="24"/>
          <w:u w:val="single"/>
        </w:rPr>
        <w:t xml:space="preserve"> </w:t>
      </w:r>
      <w:r>
        <w:rPr>
          <w:rFonts w:eastAsia="Arial"/>
          <w:szCs w:val="24"/>
          <w:u w:val="single"/>
        </w:rPr>
        <w:t>Prezesa UZP]</w:t>
      </w:r>
      <w:r>
        <w:rPr>
          <w:rFonts w:eastAsia="Arial"/>
          <w:szCs w:val="24"/>
        </w:rPr>
        <w:t xml:space="preserve"> – względem osób fizycznych, od których dane osobowe pozyskał w toku kontroli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20" w:leader="none"/>
        </w:tabs>
        <w:spacing w:lineRule="auto" w:line="240"/>
        <w:ind w:left="1427" w:right="20" w:hanging="0"/>
        <w:jc w:val="both"/>
        <w:rPr/>
      </w:pPr>
      <w:r>
        <w:rPr>
          <w:rFonts w:eastAsia="Arial"/>
          <w:b/>
          <w:szCs w:val="24"/>
          <w:u w:val="single"/>
        </w:rPr>
        <w:t xml:space="preserve">- Krajowa Izba Odwoławcza </w:t>
      </w:r>
      <w:r>
        <w:rPr>
          <w:rFonts w:eastAsia="Arial"/>
          <w:szCs w:val="24"/>
          <w:u w:val="single"/>
        </w:rPr>
        <w:t>ul. Postępu 17a, 02-676 Warszawa, reprezentowana przez</w:t>
      </w:r>
      <w:r>
        <w:rPr>
          <w:rFonts w:eastAsia="Arial"/>
          <w:b/>
          <w:szCs w:val="24"/>
          <w:u w:val="single"/>
        </w:rPr>
        <w:t xml:space="preserve"> </w:t>
      </w:r>
      <w:r>
        <w:rPr>
          <w:rFonts w:eastAsia="Arial"/>
          <w:szCs w:val="24"/>
          <w:u w:val="single"/>
        </w:rPr>
        <w:t>Prezesa KIO] –</w:t>
      </w:r>
      <w:r>
        <w:rPr>
          <w:rFonts w:eastAsia="Arial"/>
          <w:szCs w:val="24"/>
        </w:rPr>
        <w:t xml:space="preserve"> względem osób fizycznych, od których pozyskał dane osobowe w ramach wniesionych środków ochrony prawnej.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340" w:leader="none"/>
        </w:tabs>
        <w:spacing w:lineRule="auto" w:line="240"/>
        <w:ind w:left="340" w:right="20" w:hanging="333"/>
        <w:jc w:val="both"/>
        <w:rPr/>
      </w:pPr>
      <w:r>
        <w:rPr>
          <w:rFonts w:eastAsia="Arial"/>
          <w:szCs w:val="24"/>
        </w:rPr>
        <w:t xml:space="preserve">Inspektorem ochrony danych (IOD) </w:t>
      </w:r>
      <w:r>
        <w:rPr>
          <w:szCs w:val="24"/>
        </w:rPr>
        <w:t>jest inspektor ds. informatyzacji kontakt: iod@lesny.com.pl .</w:t>
      </w:r>
      <w:r>
        <w:rPr>
          <w:rFonts w:eastAsia="Arial"/>
          <w:szCs w:val="24"/>
        </w:rPr>
        <w:t>Pani/Pana dane osobowe przetwarzane będą na podstawie art. 6 ust. 1 lit. b, c, e RODO w celu związanym z postępowaniem o udzielenie zamówienia publicznego pn:</w:t>
      </w:r>
      <w:r>
        <w:rPr>
          <w:rFonts w:eastAsia="Arial" w:cs="Tahoma" w:ascii="Tahoma" w:hAnsi="Tahoma"/>
          <w:b/>
          <w:caps/>
          <w:color w:val="auto"/>
          <w:spacing w:val="10"/>
          <w:szCs w:val="24"/>
          <w:lang w:eastAsia="en-US"/>
        </w:rPr>
        <w:t xml:space="preserve"> </w:t>
      </w:r>
      <w:r>
        <w:rPr>
          <w:rFonts w:eastAsia="Arial" w:cs="Calibri" w:ascii="Cambria" w:hAnsi="Cambria"/>
          <w:b/>
          <w:caps/>
          <w:color w:val="auto"/>
          <w:spacing w:val="10"/>
          <w:sz w:val="22"/>
          <w:szCs w:val="22"/>
          <w:lang w:eastAsia="en-US"/>
        </w:rPr>
        <w:t xml:space="preserve">„Budowa obiektów małej architektury rekreacyjnej - plac zabaw w Głuchowicach, Gniewomirowicach, Miłkowicach, Rzeszotarach i Studnicy” </w:t>
      </w:r>
      <w:r>
        <w:rPr>
          <w:rFonts w:eastAsia="Arial" w:cs="Calibri" w:ascii="Cambria" w:hAnsi="Cambria"/>
          <w:b/>
          <w:caps/>
          <w:color w:val="auto"/>
          <w:spacing w:val="10"/>
          <w:sz w:val="22"/>
          <w:szCs w:val="22"/>
          <w:u w:val="single"/>
          <w:lang w:eastAsia="en-US"/>
        </w:rPr>
        <w:t xml:space="preserve">z możliwością składania ofert częściowych </w:t>
      </w:r>
      <w:r>
        <w:rPr>
          <w:rFonts w:eastAsia="Arial"/>
          <w:szCs w:val="24"/>
        </w:rPr>
        <w:t>w kategorii dane zwykłe/dane wrażliwe, o których mowa w art. 9 i/lub art. 10 RODO.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340" w:leader="none"/>
        </w:tabs>
        <w:spacing w:lineRule="auto" w:line="240"/>
        <w:ind w:left="340" w:right="20" w:hanging="333"/>
        <w:jc w:val="both"/>
        <w:rPr/>
      </w:pPr>
      <w:r>
        <w:rPr>
          <w:szCs w:val="24"/>
        </w:rPr>
        <w:t xml:space="preserve">Dane osobowe będą przetwarzane jedynie w celu i zakresie niezbędnym do wypełnienia obowiązków prawnych ciążących na administratorze, polegających na: </w:t>
      </w:r>
    </w:p>
    <w:p>
      <w:pPr>
        <w:pStyle w:val="Normal"/>
        <w:numPr>
          <w:ilvl w:val="2"/>
          <w:numId w:val="17"/>
        </w:numPr>
        <w:spacing w:lineRule="auto" w:line="240"/>
        <w:ind w:left="1134" w:right="0" w:hanging="567"/>
        <w:jc w:val="both"/>
        <w:rPr/>
      </w:pPr>
      <w:r>
        <w:rPr>
          <w:szCs w:val="24"/>
        </w:rPr>
        <w:t xml:space="preserve">przeprowadzeniu niniejszego postępowania o udzielenie Zamówienia; </w:t>
      </w:r>
    </w:p>
    <w:p>
      <w:pPr>
        <w:pStyle w:val="Normal"/>
        <w:numPr>
          <w:ilvl w:val="2"/>
          <w:numId w:val="17"/>
        </w:numPr>
        <w:spacing w:lineRule="auto" w:line="240"/>
        <w:ind w:left="1134" w:right="0" w:hanging="567"/>
        <w:jc w:val="both"/>
        <w:rPr/>
      </w:pPr>
      <w:r>
        <w:rPr>
          <w:szCs w:val="24"/>
        </w:rPr>
        <w:t xml:space="preserve">wyłonieniu wykonawcy oraz udzielenia Zamówienia poprzez zawarcie Umowy; </w:t>
      </w:r>
    </w:p>
    <w:p>
      <w:pPr>
        <w:pStyle w:val="Normal"/>
        <w:numPr>
          <w:ilvl w:val="2"/>
          <w:numId w:val="17"/>
        </w:numPr>
        <w:spacing w:lineRule="auto" w:line="360"/>
        <w:ind w:left="1134" w:right="0" w:hanging="567"/>
        <w:jc w:val="both"/>
        <w:rPr>
          <w:szCs w:val="24"/>
        </w:rPr>
      </w:pPr>
      <w:r>
        <w:rPr>
          <w:szCs w:val="24"/>
        </w:rPr>
        <w:t xml:space="preserve">realizacji zawartej Umowy; </w:t>
      </w:r>
    </w:p>
    <w:p>
      <w:pPr>
        <w:pStyle w:val="Normal"/>
        <w:numPr>
          <w:ilvl w:val="2"/>
          <w:numId w:val="17"/>
        </w:numPr>
        <w:spacing w:lineRule="auto" w:line="240"/>
        <w:ind w:left="1134" w:right="0" w:hanging="567"/>
        <w:jc w:val="both"/>
        <w:rPr/>
      </w:pPr>
      <w:r>
        <w:rPr>
          <w:szCs w:val="24"/>
        </w:rPr>
        <w:t xml:space="preserve">przechowywaniu dokumentacji niniejszego postępowania o udzielenie Zamówienia na wypadek kontroli prowadzonej przez uprawnione organy i podmioty; </w:t>
      </w:r>
    </w:p>
    <w:p>
      <w:pPr>
        <w:pStyle w:val="Normal"/>
        <w:numPr>
          <w:ilvl w:val="2"/>
          <w:numId w:val="17"/>
        </w:numPr>
        <w:spacing w:lineRule="auto" w:line="240"/>
        <w:ind w:left="1134" w:right="0" w:hanging="567"/>
        <w:jc w:val="both"/>
        <w:rPr/>
      </w:pPr>
      <w:r>
        <w:rPr>
          <w:szCs w:val="24"/>
        </w:rPr>
        <w:t>przekazaniu dokumentacji niniejszego postępowania o udzielenie Zamówienia do archiwum, a następnie jej zbrakowanie (trwałe usunięcie i zniszczenie)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 xml:space="preserve"> </w:t>
      </w:r>
      <w:r>
        <w:rPr>
          <w:szCs w:val="24"/>
        </w:rPr>
        <w:t>w kategorii dane zwykłe – imię, nazwisko, zajmowane stanowisko i miejsce pracy, numer służbowego telefonu i/ lub faksu, służbowy adres email, a także dane identyfikujące wykonawcę biorącego udział w prowadzonym niniejszym postępowaniu o udzielenie Zamówienia, tj. nazwę wykonawcy, siedzibę i adres wykonawcy, REGON, NIP, PESEL, adres zamieszkania, adres strony internetowej, dane dotyczące doświadczenia i kwalifikacji osób wskazanych przez wykonawcę w ofercie, dane ekonomiczno-finansowe;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w kategorii dane wrażliwe – w szczególności dane dotyczące skazań, wynikających z dokumentów z Krajowego Rejestru Karnego– jeżeli dane te zostały przez wykonawcę podane w niniejszym postępowaniu o udzielenie Zamówienia. 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 xml:space="preserve">Do przetwarzania danych osobowych w kategorii dane wrażliwe dotyczące wyroków skazujących, o których mowa w art. 10 RODO, dopuszczone są </w:t>
      </w:r>
      <w:r>
        <w:rPr>
          <w:rFonts w:eastAsia="Arial"/>
          <w:b/>
          <w:szCs w:val="24"/>
        </w:rPr>
        <w:t>wyłącznie osoby posiadające</w:t>
      </w:r>
      <w:r>
        <w:rPr>
          <w:rFonts w:eastAsia="Arial"/>
          <w:szCs w:val="24"/>
        </w:rPr>
        <w:t xml:space="preserve"> </w:t>
      </w:r>
      <w:r>
        <w:rPr>
          <w:rFonts w:eastAsia="Arial"/>
          <w:b/>
          <w:szCs w:val="24"/>
        </w:rPr>
        <w:t>pisemne upoważnienie</w:t>
      </w:r>
      <w:r>
        <w:rPr>
          <w:rFonts w:eastAsia="Arial"/>
          <w:szCs w:val="24"/>
        </w:rPr>
        <w:t>. Osoby takie są ponadto zobowiązane do</w:t>
      </w:r>
      <w:r>
        <w:rPr>
          <w:rFonts w:eastAsia="Arial"/>
          <w:b/>
          <w:szCs w:val="24"/>
        </w:rPr>
        <w:t xml:space="preserve"> </w:t>
      </w:r>
      <w:r>
        <w:rPr>
          <w:rFonts w:eastAsia="Arial"/>
          <w:szCs w:val="24"/>
        </w:rPr>
        <w:t>zachowania tych danych w poufności.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>Zasada jawności ma zastosowanie do wszystkich danych osobowych, z wyjątkiem danych, o których mowa w art. 9 RODO.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Zamawiający przetwarza dane osobowe zebrane w postępowaniu o udzielenie zamówienia publicznego w sposób gwarantujący zabezpieczenie przed ich bezprawnym rozpowszechnianiem.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publicznych. 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szCs w:val="24"/>
        </w:rPr>
        <w:t xml:space="preserve">W odniesieniu do danych osobowych w kategorii dane wrażliwe dotyczące wyroków skazujących, o których mowa w art. 10 RODO, Zamawiający będzie udostępniał te dane jedynie w sytuacji, w której ich ujawnianie jest niezbędne </w:t>
      </w:r>
      <w:r>
        <w:rPr>
          <w:b/>
          <w:szCs w:val="24"/>
        </w:rPr>
        <w:t>w celu umożliwienia korzystania ze</w:t>
      </w:r>
      <w:r>
        <w:rPr>
          <w:szCs w:val="24"/>
        </w:rPr>
        <w:t xml:space="preserve"> </w:t>
      </w:r>
      <w:r>
        <w:rPr>
          <w:b/>
          <w:szCs w:val="24"/>
        </w:rPr>
        <w:t>środków ochrony prawnej do terminu ich wniesienia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 xml:space="preserve">Protokół postępowania wraz z załącznikami jest jawny </w:t>
      </w:r>
      <w:r>
        <w:rPr>
          <w:rFonts w:eastAsia="Arial"/>
          <w:b/>
          <w:szCs w:val="24"/>
        </w:rPr>
        <w:t>z wyłączeniem danych, o których</w:t>
      </w:r>
      <w:r>
        <w:rPr>
          <w:rFonts w:eastAsia="Arial"/>
          <w:szCs w:val="24"/>
        </w:rPr>
        <w:t xml:space="preserve"> </w:t>
      </w:r>
      <w:r>
        <w:rPr>
          <w:rFonts w:eastAsia="Arial"/>
          <w:b/>
          <w:szCs w:val="24"/>
        </w:rPr>
        <w:t>mowa w art. 9 ust. 1 RODO</w:t>
      </w:r>
      <w:r>
        <w:rPr>
          <w:rFonts w:eastAsia="Arial"/>
          <w:szCs w:val="24"/>
        </w:rPr>
        <w:t>, zebranych w toku postępowania o udzielenie zamówienia</w:t>
      </w:r>
      <w:r>
        <w:rPr>
          <w:rFonts w:eastAsia="Arial"/>
          <w:b/>
          <w:szCs w:val="24"/>
        </w:rPr>
        <w:t xml:space="preserve"> </w:t>
      </w:r>
      <w:r>
        <w:rPr>
          <w:rFonts w:eastAsia="Arial"/>
          <w:szCs w:val="24"/>
        </w:rPr>
        <w:t>publicznego.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 chyba że niezbędny będzie dłuższy okres przetwarzania np.: z uwagi na dochodzenie roszczeń lub inny obowiązek wymagany przez przepisy prawa powszechnie obowiązującego.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360"/>
        <w:ind w:left="1134" w:right="0" w:hanging="567"/>
        <w:jc w:val="both"/>
        <w:rPr/>
      </w:pPr>
      <w:r>
        <w:rPr>
          <w:rFonts w:eastAsia="Arial"/>
          <w:szCs w:val="24"/>
        </w:rPr>
        <w:t>W odniesieniu do Pani/Pana danych osobowych decyzje nie będą podejmowane w sposób zautomatyzowany, stosownie do art. 22 RODO.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8"/>
          <w:tab w:val="left" w:pos="1134" w:leader="none"/>
        </w:tabs>
        <w:spacing w:lineRule="auto" w:line="240"/>
        <w:ind w:left="1134" w:right="0" w:hanging="567"/>
        <w:jc w:val="both"/>
        <w:rPr/>
      </w:pPr>
      <w:r>
        <w:rPr>
          <w:rFonts w:eastAsia="Arial"/>
          <w:szCs w:val="24"/>
        </w:rPr>
        <w:t>Pani/Pana dane osobowe będą/nie będą przekazywane do państwa trzeciego lub organizacji międzynarodowej.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/>
        <w:ind w:left="1287" w:right="0" w:hanging="0"/>
        <w:jc w:val="both"/>
        <w:rPr/>
      </w:pPr>
      <w:r>
        <w:rPr>
          <w:rFonts w:eastAsia="Arial"/>
          <w:szCs w:val="24"/>
        </w:rPr>
        <w:t>Posiada Pani/Pan:</w:t>
      </w:r>
    </w:p>
    <w:p>
      <w:pPr>
        <w:pStyle w:val="Normal"/>
        <w:numPr>
          <w:ilvl w:val="0"/>
          <w:numId w:val="0"/>
        </w:numPr>
        <w:spacing w:lineRule="auto" w:line="240"/>
        <w:ind w:left="693" w:right="20" w:hanging="0"/>
        <w:jc w:val="both"/>
        <w:rPr/>
      </w:pPr>
      <w:r>
        <w:rPr>
          <w:rFonts w:eastAsia="Arial"/>
          <w:szCs w:val="24"/>
        </w:rPr>
        <w:t xml:space="preserve">– </w:t>
      </w:r>
      <w:r>
        <w:rPr>
          <w:rFonts w:eastAsia="Arial"/>
          <w:szCs w:val="24"/>
        </w:rPr>
        <w:t>na podstawie art. 15 RODO prawo dostępu do danych osobowych Pani/Pana dotyczących. Jeżeli podanie informacji o Pani/Pana danych wymagałoby niewspółmiernie dużego wysiłku, Zamawiający może żądać wskazania dodatkowych informacji mających na celu sprecyzowanie Pani/Pana żądania, w szczególności podania nazwy lub daty postępowania o udzielenie zamówienia publicznego. Dotyczy to również danych zawartych w protokole postępowania i załącznikach do niego;</w:t>
      </w:r>
    </w:p>
    <w:p>
      <w:pPr>
        <w:pStyle w:val="Normal"/>
        <w:numPr>
          <w:ilvl w:val="0"/>
          <w:numId w:val="0"/>
        </w:numPr>
        <w:spacing w:lineRule="auto" w:line="240"/>
        <w:ind w:left="693" w:right="20" w:hanging="0"/>
        <w:jc w:val="both"/>
        <w:rPr/>
      </w:pPr>
      <w:r>
        <w:rPr>
          <w:rFonts w:eastAsia="Arial"/>
          <w:szCs w:val="24"/>
        </w:rPr>
        <w:t xml:space="preserve">– </w:t>
      </w:r>
      <w:r>
        <w:rPr>
          <w:rFonts w:eastAsia="Arial"/>
          <w:szCs w:val="24"/>
        </w:rPr>
        <w:t>na podstawie art. 16 RODO prawo do sprostowania Pani/Pana danych osobowych; Realizacja tego prawa nie może prowadzić do zmiany wyniku postępowania o udzielenie zamówienia publicznego, zmiany postanowień umowy w zakresie niezgodnym z ustawą ani nie może naruszać integralności protokołu i załączników do niego</w:t>
      </w:r>
      <w:bookmarkStart w:id="0" w:name="page23"/>
      <w:bookmarkEnd w:id="0"/>
      <w:r>
        <w:rPr>
          <w:rFonts w:eastAsia="Arial"/>
          <w:szCs w:val="24"/>
        </w:rPr>
        <w:t>;</w:t>
      </w:r>
    </w:p>
    <w:p>
      <w:pPr>
        <w:pStyle w:val="Normal"/>
        <w:numPr>
          <w:ilvl w:val="0"/>
          <w:numId w:val="0"/>
        </w:numPr>
        <w:spacing w:lineRule="auto" w:line="240"/>
        <w:ind w:left="700" w:right="0" w:hanging="0"/>
        <w:jc w:val="both"/>
        <w:rPr/>
      </w:pPr>
      <w:r>
        <w:rPr>
          <w:rFonts w:eastAsia="Arial"/>
          <w:szCs w:val="24"/>
        </w:rPr>
        <w:t xml:space="preserve">– </w:t>
      </w:r>
      <w:r>
        <w:rPr>
          <w:rFonts w:eastAsia="Arial"/>
          <w:szCs w:val="24"/>
        </w:rPr>
        <w:t>na podstawie art. 18 RODO prawo żądania od administratora ograniczenia przetwarzania danych osobowych z zastrzeżeniem przypadków, o których mowa w art. 18 ust. 2 RODO; Wniesienie żądania ograniczenia przetwarzania danych osobowych skutkuje obowiązkiem po stronie przedsiębiorcy niezwłocznego wskazania innej osoby w miejsce osoby żądającej ograniczenia przetwarzania jej danych osobowych.</w:t>
      </w:r>
      <w:r>
        <w:rPr>
          <w:szCs w:val="24"/>
        </w:rPr>
        <w:t xml:space="preserve"> </w:t>
      </w:r>
      <w:r>
        <w:rPr>
          <w:rFonts w:eastAsia="Arial"/>
          <w:szCs w:val="24"/>
        </w:rPr>
        <w:t>Wystąpienie z ww. żądaniem nie ogranicza przetwarzania danych osobowych do czasu zakończenia postępowania o udzielenie zamówienia publicznego.</w:t>
      </w:r>
      <w:r>
        <w:rPr>
          <w:szCs w:val="24"/>
        </w:rPr>
        <w:t xml:space="preserve"> </w:t>
      </w:r>
      <w:r>
        <w:rPr>
          <w:rFonts w:eastAsia="TimesNewRoman;Yu Gothic UI"/>
          <w:szCs w:val="24"/>
        </w:rPr>
        <w:t xml:space="preserve">Od dnia zakończenia postępowania o udzielenie zamówienia, w przypadku gdy wniesienie </w:t>
      </w:r>
      <w:r>
        <w:rPr>
          <w:rFonts w:eastAsia="Arial"/>
          <w:szCs w:val="24"/>
        </w:rPr>
        <w:t>ww. żądania ograniczenia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>
      <w:pPr>
        <w:pStyle w:val="Normal"/>
        <w:numPr>
          <w:ilvl w:val="0"/>
          <w:numId w:val="0"/>
        </w:numPr>
        <w:spacing w:lineRule="auto" w:line="240"/>
        <w:ind w:left="700" w:right="20" w:hanging="0"/>
        <w:jc w:val="both"/>
        <w:rPr/>
      </w:pPr>
      <w:r>
        <w:rPr>
          <w:rFonts w:eastAsia="Arial"/>
          <w:szCs w:val="24"/>
        </w:rPr>
        <w:t xml:space="preserve">– </w:t>
      </w:r>
      <w:r>
        <w:rPr>
          <w:rFonts w:eastAsia="Arial"/>
          <w:szCs w:val="24"/>
        </w:rPr>
        <w:t>prawo do wniesienia skargi do Prezesa Urzędu Ochrony Danych Osobowych, gdy uzna Pani/Pan, że przetwarzanie danych osobowych Pani/Pana dotyczących narusza przepisy dotyczące ochrony danych osobowych.</w:t>
      </w:r>
    </w:p>
    <w:p>
      <w:pPr>
        <w:pStyle w:val="Normal"/>
        <w:numPr>
          <w:ilvl w:val="0"/>
          <w:numId w:val="0"/>
        </w:numPr>
        <w:spacing w:lineRule="auto" w:line="240"/>
        <w:ind w:left="367" w:right="20" w:hanging="0"/>
        <w:jc w:val="both"/>
        <w:rPr>
          <w:b/>
          <w:b/>
          <w:bCs/>
        </w:rPr>
      </w:pPr>
      <w:r>
        <w:rPr>
          <w:rFonts w:eastAsia="Arial"/>
          <w:b/>
          <w:bCs/>
          <w:szCs w:val="24"/>
        </w:rPr>
        <w:t>Nie przysługuje Pani/Panu:</w:t>
      </w:r>
    </w:p>
    <w:p>
      <w:pPr>
        <w:pStyle w:val="Normal"/>
        <w:numPr>
          <w:ilvl w:val="0"/>
          <w:numId w:val="0"/>
        </w:numPr>
        <w:spacing w:lineRule="auto" w:line="240"/>
        <w:ind w:left="700" w:right="0" w:hanging="0"/>
        <w:jc w:val="both"/>
        <w:rPr/>
      </w:pPr>
      <w:r>
        <w:rPr>
          <w:rFonts w:eastAsia="Arial"/>
          <w:szCs w:val="24"/>
        </w:rPr>
        <w:t xml:space="preserve">–   </w:t>
      </w:r>
      <w:r>
        <w:rPr>
          <w:rFonts w:eastAsia="Arial"/>
          <w:szCs w:val="24"/>
        </w:rPr>
        <w:t>w związku z art. 17 ust. 3 lit. b, d lub e RODO – prawo do usunięcia danych osobowych;</w:t>
      </w:r>
    </w:p>
    <w:p>
      <w:pPr>
        <w:pStyle w:val="Normal"/>
        <w:numPr>
          <w:ilvl w:val="0"/>
          <w:numId w:val="0"/>
        </w:numPr>
        <w:spacing w:lineRule="auto" w:line="240"/>
        <w:ind w:left="700" w:right="0" w:hanging="0"/>
        <w:jc w:val="both"/>
        <w:rPr/>
      </w:pPr>
      <w:r>
        <w:rPr>
          <w:rFonts w:eastAsia="Arial"/>
          <w:szCs w:val="24"/>
        </w:rPr>
        <w:t xml:space="preserve">–   </w:t>
      </w:r>
      <w:r>
        <w:rPr>
          <w:rFonts w:eastAsia="Arial"/>
          <w:szCs w:val="24"/>
        </w:rPr>
        <w:t>prawo do przenoszenia danych osobowych, o którym mowa w art. 20 RODO;</w:t>
      </w:r>
    </w:p>
    <w:p>
      <w:pPr>
        <w:pStyle w:val="Normal"/>
        <w:numPr>
          <w:ilvl w:val="0"/>
          <w:numId w:val="0"/>
        </w:numPr>
        <w:spacing w:lineRule="auto" w:line="240"/>
        <w:ind w:left="700" w:right="20" w:hanging="0"/>
        <w:jc w:val="both"/>
        <w:rPr/>
      </w:pPr>
      <w:r>
        <w:rPr>
          <w:rFonts w:eastAsia="Arial"/>
          <w:szCs w:val="24"/>
        </w:rPr>
        <w:t xml:space="preserve">– </w:t>
      </w:r>
      <w:r>
        <w:rPr>
          <w:rFonts w:eastAsia="Arial"/>
          <w:szCs w:val="24"/>
        </w:rPr>
        <w:t>prawo sprzeciwu wobec przetwarzania danych osobowych, o którym mowa w art. 21 RODO, gdyż podstawą prawną przetwarzania Pani/Pana danych osobowych jest art. 6 ust. 1 lit. c RODO.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40" w:leader="none"/>
        </w:tabs>
        <w:spacing w:lineRule="auto" w:line="240"/>
        <w:ind w:left="340" w:right="0" w:hanging="333"/>
        <w:jc w:val="both"/>
        <w:rPr/>
      </w:pPr>
      <w:r>
        <w:rPr>
          <w:rFonts w:eastAsia="Arial"/>
          <w:szCs w:val="24"/>
        </w:rPr>
        <w:t>W przypadku udostępnienia Zamawiającemu przez podmiot biorący udział w postępowaniu o udzielenie zamówienia, danych osobowych swoich pracowników, zleceniobiorców, pełnomocników, członków zarządu, wspólników, współpracowników, kontrahentów, dostawców, beneficjentów rzeczywistych lub innych osób, Zamawiający wnosi o poinformowanie tych osób o danych administratora Zamawiającego, o danych IOD, o celach przetwarzania, kategoriach danych, odbiorcach i o przetwarzaniu danych osobowych na zasadach określonych powyżej.</w:t>
      </w:r>
    </w:p>
    <w:p>
      <w:pPr>
        <w:pStyle w:val="Normal"/>
        <w:numPr>
          <w:ilvl w:val="0"/>
          <w:numId w:val="0"/>
        </w:numPr>
        <w:spacing w:lineRule="auto" w:line="360" w:before="0" w:after="200"/>
        <w:ind w:left="360" w:hanging="0"/>
        <w:contextualSpacing/>
        <w:jc w:val="both"/>
        <w:rPr>
          <w:rFonts w:ascii="Cambria" w:hAnsi="Cambria"/>
          <w:strike/>
          <w:lang w:eastAsia="en-US"/>
        </w:rPr>
      </w:pPr>
      <w:r>
        <w:rPr>
          <w:rFonts w:ascii="Cambria" w:hAnsi="Cambria"/>
          <w:strike/>
          <w:lang w:eastAsia="en-US"/>
        </w:rPr>
      </w:r>
    </w:p>
    <w:p>
      <w:pPr>
        <w:pStyle w:val="Normal"/>
        <w:shd w:val="clear" w:fill="FFFFFF"/>
        <w:spacing w:lineRule="auto" w:line="252" w:before="0" w:after="200"/>
        <w:contextualSpacing/>
        <w:jc w:val="both"/>
        <w:rPr/>
      </w:pPr>
      <w:r>
        <w:rPr>
          <w:rFonts w:ascii="Cambria" w:hAnsi="Cambria"/>
          <w:b/>
          <w:shd w:fill="C0C0C0" w:val="clear"/>
          <w:lang w:eastAsia="en-US"/>
        </w:rPr>
        <w:t>Do spraw nieuregulowanych w SWZ mają zastosowanie przepisy ustawy z 11 września 2019 r. – Prawo zamówień publicznych (Dz.U. poz. 2019 ze zm.)</w:t>
      </w:r>
      <w:r>
        <w:rPr>
          <w:rFonts w:ascii="Cambria" w:hAnsi="Cambria"/>
          <w:b/>
          <w:lang w:eastAsia="en-US"/>
        </w:rPr>
        <w:t>.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b/>
          <w:b/>
          <w:u w:val="single"/>
          <w:lang w:eastAsia="en-US"/>
        </w:rPr>
      </w:pPr>
      <w:r>
        <w:rPr>
          <w:rFonts w:ascii="Cambria" w:hAnsi="Cambria"/>
          <w:b/>
          <w:u w:val="single"/>
          <w:lang w:eastAsia="en-US"/>
        </w:rPr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b/>
          <w:b/>
          <w:u w:val="single"/>
          <w:lang w:eastAsia="en-US"/>
        </w:rPr>
      </w:pPr>
      <w:r>
        <w:rPr>
          <w:rFonts w:ascii="Cambria" w:hAnsi="Cambria"/>
          <w:b/>
          <w:u w:val="single"/>
          <w:lang w:eastAsia="en-US"/>
        </w:rPr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b/>
          <w:b/>
          <w:u w:val="single"/>
          <w:lang w:eastAsia="en-US"/>
        </w:rPr>
      </w:pPr>
      <w:r>
        <w:rPr>
          <w:rFonts w:ascii="Cambria" w:hAnsi="Cambria"/>
          <w:b/>
          <w:u w:val="single"/>
          <w:lang w:eastAsia="en-US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8DB3E2"/>
        <w:spacing w:lineRule="auto" w:line="252" w:before="0" w:after="240"/>
        <w:ind w:left="284" w:right="0" w:hanging="284"/>
        <w:jc w:val="center"/>
        <w:rPr>
          <w:sz w:val="32"/>
          <w:szCs w:val="32"/>
        </w:rPr>
      </w:pPr>
      <w:r>
        <w:rPr>
          <w:rFonts w:cs="Arial" w:ascii="Cambria" w:hAnsi="Cambria"/>
          <w:b/>
          <w:sz w:val="32"/>
          <w:szCs w:val="32"/>
          <w:lang w:eastAsia="en-US"/>
        </w:rPr>
        <w:t xml:space="preserve">Wymagania stawiane wykonawcy </w:t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Przedmiot zamówienia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8"/>
        </w:numPr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Przedmiot zamówienia stanowi: </w:t>
      </w:r>
    </w:p>
    <w:p>
      <w:pPr>
        <w:pStyle w:val="Normal"/>
        <w:widowControl w:val="false"/>
        <w:numPr>
          <w:ilvl w:val="0"/>
          <w:numId w:val="8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b/>
          <w:lang w:eastAsia="en-US"/>
        </w:rPr>
        <w:t xml:space="preserve">Wspólny Słownik Zamówień </w:t>
      </w:r>
      <w:r>
        <w:rPr>
          <w:rFonts w:ascii="Cambria" w:hAnsi="Cambria"/>
          <w:b/>
          <w:u w:val="single"/>
          <w:lang w:eastAsia="en-US"/>
        </w:rPr>
        <w:t>dla wszystkich części:</w:t>
      </w:r>
      <w:r>
        <w:rPr>
          <w:rFonts w:ascii="Cambria" w:hAnsi="Cambria"/>
          <w:b/>
          <w:lang w:eastAsia="en-US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52" w:before="0" w:after="200"/>
        <w:ind w:left="360" w:hanging="0"/>
        <w:contextualSpacing/>
        <w:jc w:val="center"/>
        <w:rPr/>
      </w:pPr>
      <w:r>
        <w:rPr>
          <w:rFonts w:cs="Calibri" w:ascii="Cambria" w:hAnsi="Cambria"/>
          <w:b w:val="false"/>
          <w:bCs w:val="false"/>
          <w:lang w:eastAsia="en-US"/>
        </w:rPr>
        <w:t xml:space="preserve">CPV: </w:t>
      </w:r>
    </w:p>
    <w:p>
      <w:pPr>
        <w:pStyle w:val="Normal"/>
        <w:widowControl w:val="false"/>
        <w:numPr>
          <w:ilvl w:val="0"/>
          <w:numId w:val="0"/>
        </w:numPr>
        <w:spacing w:lineRule="auto" w:line="252" w:before="0" w:after="200"/>
        <w:ind w:left="2520" w:hanging="0"/>
        <w:contextualSpacing/>
        <w:jc w:val="both"/>
        <w:rPr/>
      </w:pPr>
      <w:r>
        <w:rPr>
          <w:rFonts w:cs="Calibri" w:ascii="Cambria" w:hAnsi="Cambria"/>
          <w:b w:val="false"/>
          <w:bCs w:val="false"/>
          <w:lang w:eastAsia="en-US"/>
        </w:rPr>
        <w:t xml:space="preserve">45000000-7 Roboty budowlane; </w:t>
      </w:r>
    </w:p>
    <w:p>
      <w:pPr>
        <w:pStyle w:val="Normal"/>
        <w:widowControl w:val="false"/>
        <w:spacing w:lineRule="auto" w:line="252" w:before="0" w:after="200"/>
        <w:ind w:left="360" w:right="0" w:hanging="0"/>
        <w:contextualSpacing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 w:val="false"/>
          <w:bCs w:val="false"/>
          <w:lang w:eastAsia="en-US"/>
        </w:rPr>
        <w:tab/>
        <w:tab/>
        <w:tab/>
        <w:t xml:space="preserve">45112723-9 </w:t>
      </w:r>
      <w:r>
        <w:rPr>
          <w:rFonts w:cs="Calibri" w:ascii="Cambria" w:hAnsi="Cambria"/>
          <w:b w:val="false"/>
          <w:bCs w:val="false"/>
          <w:color w:val="000000"/>
          <w:lang w:eastAsia="en-US"/>
        </w:rPr>
        <w:t>Roboty w zakresie kształtowania placów zabaw</w:t>
      </w:r>
    </w:p>
    <w:p>
      <w:pPr>
        <w:pStyle w:val="Normal"/>
        <w:widowControl w:val="false"/>
        <w:spacing w:lineRule="auto" w:line="252" w:before="0" w:after="200"/>
        <w:ind w:left="360" w:right="0" w:hanging="0"/>
        <w:contextualSpacing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 w:val="false"/>
          <w:bCs w:val="false"/>
          <w:lang w:eastAsia="en-US"/>
        </w:rPr>
      </w:r>
    </w:p>
    <w:p>
      <w:pPr>
        <w:pStyle w:val="Normal"/>
        <w:widowControl w:val="false"/>
        <w:jc w:val="both"/>
        <w:rPr/>
      </w:pPr>
      <w:r>
        <w:rPr>
          <w:rFonts w:ascii="Cambria" w:hAnsi="Cambria"/>
          <w:b w:val="false"/>
          <w:bCs w:val="false"/>
          <w:lang w:eastAsia="en-US"/>
        </w:rPr>
        <w:t xml:space="preserve">Zakres przedmiotu zamówienia obejmuje: </w:t>
      </w:r>
      <w:r>
        <w:rPr>
          <w:rFonts w:ascii="Cambria" w:hAnsi="Cambria"/>
          <w:b/>
          <w:bCs/>
          <w:lang w:eastAsia="en-US"/>
        </w:rPr>
        <w:t>B</w:t>
      </w:r>
      <w:r>
        <w:rPr>
          <w:rFonts w:cs="Calibri" w:ascii="Cambria" w:hAnsi="Cambria"/>
          <w:b/>
          <w:bCs/>
          <w:lang w:eastAsia="en-US"/>
        </w:rPr>
        <w:t>udowę obiektów małej architektury rekreacyjnej  - plac zabaw w Głuchowicach, Gniewomirowicach, Miłkowicach, Rzeszotarach i Studnicy” z podziałem na części,</w:t>
      </w:r>
      <w:r>
        <w:rPr>
          <w:rFonts w:cs="Calibri" w:ascii="Cambria" w:hAnsi="Cambria"/>
          <w:b w:val="false"/>
          <w:bCs w:val="false"/>
          <w:lang w:eastAsia="en-US"/>
        </w:rPr>
        <w:t xml:space="preserve"> w tym:</w:t>
      </w:r>
    </w:p>
    <w:p>
      <w:pPr>
        <w:pStyle w:val="Normal"/>
        <w:widowControl w:val="false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</w:r>
    </w:p>
    <w:p>
      <w:pPr>
        <w:pStyle w:val="Normal"/>
        <w:widowControl w:val="false"/>
        <w:jc w:val="center"/>
        <w:rPr/>
      </w:pPr>
      <w:r>
        <w:rPr>
          <w:rFonts w:cs="Calibri" w:ascii="Cambria" w:hAnsi="Cambria"/>
          <w:b/>
          <w:bCs/>
          <w:u w:val="single"/>
          <w:lang w:eastAsia="en-US"/>
        </w:rPr>
        <w:t>Część 1: Budowa obiektów małej architektury rekreacyjnej  - plac zabaw w Głuchowicach, na działce 5/6.</w:t>
      </w:r>
      <w:r>
        <w:rPr>
          <w:rFonts w:cs="Calibri" w:ascii="Cambria" w:hAnsi="Cambria"/>
          <w:b w:val="false"/>
          <w:bCs w:val="false"/>
          <w:lang w:eastAsia="en-US"/>
        </w:rPr>
        <w:t xml:space="preserve"> </w:t>
      </w:r>
    </w:p>
    <w:p>
      <w:pPr>
        <w:pStyle w:val="Normal"/>
        <w:widowControl w:val="false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</w:r>
    </w:p>
    <w:p>
      <w:pPr>
        <w:pStyle w:val="Normal"/>
        <w:widowControl w:val="false"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/>
          <w:bCs/>
          <w:lang w:eastAsia="en-US"/>
        </w:rPr>
        <w:t>Główny zakres robót do wykonania:</w:t>
      </w:r>
      <w:r>
        <w:rPr>
          <w:rFonts w:cs="Calibri" w:ascii="Cambria" w:hAnsi="Cambria"/>
          <w:b w:val="false"/>
          <w:bCs w:val="false"/>
          <w:lang w:eastAsia="en-US"/>
        </w:rPr>
        <w:t xml:space="preserve"> nawierzchnie (trawiaste i bezpieczne z pisku na geowłókninie),dostawa i montaż obiektów małej architektury (urządzenia zabawowe – 4 szt., urządzenia siłowni plenerowej – 2 szt., urządzenia komunalne – 8 szt.).  Szczegółowy opis przedmiotu zamówienia zawiera: dokumentacja projektowa (projekt zagospodarowania terenu, przedmiar) i specyfikacja techniczna wykonania i odbioru robót budowlanych, stanowiące załączniki do ogłoszenia o zamówieniu. </w:t>
      </w:r>
    </w:p>
    <w:p>
      <w:pPr>
        <w:pStyle w:val="Normal"/>
        <w:widowControl w:val="false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</w:r>
    </w:p>
    <w:p>
      <w:pPr>
        <w:pStyle w:val="Normal"/>
        <w:widowControl w:val="false"/>
        <w:jc w:val="center"/>
        <w:rPr/>
      </w:pPr>
      <w:r>
        <w:rPr>
          <w:rFonts w:cs="Calibri" w:ascii="Cambria" w:hAnsi="Cambria"/>
          <w:b/>
          <w:bCs w:val="false"/>
          <w:u w:val="single"/>
          <w:lang w:eastAsia="en-US"/>
        </w:rPr>
        <w:t>Część 2: Budowa obiektów małej architektury rekreacyjnej  - plac zabaw w Gniewomirowicach</w:t>
      </w:r>
      <w:r>
        <w:rPr>
          <w:rFonts w:cs="Calibri" w:ascii="Cambria" w:hAnsi="Cambria"/>
          <w:b w:val="false"/>
          <w:bCs w:val="false"/>
          <w:u w:val="single"/>
          <w:lang w:eastAsia="en-US"/>
        </w:rPr>
        <w:t xml:space="preserve">, </w:t>
      </w:r>
      <w:r>
        <w:rPr>
          <w:rFonts w:cs="Calibri" w:ascii="Cambria" w:hAnsi="Cambria"/>
          <w:b/>
          <w:bCs/>
          <w:u w:val="single"/>
          <w:lang w:eastAsia="en-US"/>
        </w:rPr>
        <w:t xml:space="preserve">na działce 328/644. </w:t>
      </w:r>
    </w:p>
    <w:p>
      <w:pPr>
        <w:pStyle w:val="Normal"/>
        <w:widowControl w:val="false"/>
        <w:jc w:val="center"/>
        <w:rPr>
          <w:rFonts w:cs="Calibri"/>
          <w:b/>
          <w:b/>
          <w:bCs/>
          <w:lang w:eastAsia="en-US"/>
        </w:rPr>
      </w:pPr>
      <w:r>
        <w:rPr>
          <w:rFonts w:cs="Calibri"/>
          <w:b/>
          <w:bCs/>
          <w:lang w:eastAsia="en-US"/>
        </w:rPr>
      </w:r>
    </w:p>
    <w:p>
      <w:pPr>
        <w:pStyle w:val="Normal"/>
        <w:widowControl w:val="false"/>
        <w:jc w:val="both"/>
        <w:rPr/>
      </w:pPr>
      <w:r>
        <w:rPr>
          <w:rFonts w:cs="Calibri" w:ascii="Cambria" w:hAnsi="Cambria"/>
          <w:b/>
          <w:bCs/>
          <w:lang w:eastAsia="en-US"/>
        </w:rPr>
        <w:t xml:space="preserve">Główny zakres robót do wykonania: </w:t>
      </w:r>
      <w:r>
        <w:rPr>
          <w:rFonts w:cs="Calibri" w:ascii="Cambria" w:hAnsi="Cambria"/>
          <w:b w:val="false"/>
          <w:bCs w:val="false"/>
          <w:lang w:eastAsia="en-US"/>
        </w:rPr>
        <w:t>przygotowanie terenu (usunięcie zagajnika) nawierzchnie (trawiaste i bezpieczne z pisku na geowłókninie), dostawa i montaż obiektów małej architektury (urządzenia zabawowe – 4 szt., urządzenia siłowni plenerowej – 2 szt., urządzenia komunalne – 8 szt.).  Szczegółowy opis przedmiotu zamówienia zawiera: dokumentacja projektowa (projekt budowlany, przedmiar) i specyfikacja techniczna wykonania i odbioru robót budowlanych, stanowiące załączniki do ogłoszenia o zamówieniu.</w:t>
      </w:r>
    </w:p>
    <w:p>
      <w:pPr>
        <w:pStyle w:val="Normal"/>
        <w:widowControl w:val="false"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 w:val="false"/>
          <w:bCs w:val="false"/>
          <w:lang w:eastAsia="en-US"/>
        </w:rPr>
      </w:r>
    </w:p>
    <w:p>
      <w:pPr>
        <w:pStyle w:val="Normal"/>
        <w:widowControl w:val="false"/>
        <w:spacing w:lineRule="auto" w:line="276"/>
        <w:ind w:left="360" w:right="0" w:hanging="0"/>
        <w:jc w:val="center"/>
        <w:rPr>
          <w:u w:val="single"/>
        </w:rPr>
      </w:pPr>
      <w:r>
        <w:rPr>
          <w:rFonts w:cs="Calibri" w:ascii="Cambria" w:hAnsi="Cambria"/>
          <w:b/>
          <w:bCs w:val="false"/>
          <w:u w:val="single"/>
          <w:lang w:eastAsia="en-US"/>
        </w:rPr>
        <w:t>Część 3: Budowa obiektów małej architektury rekreacyjnej  - plac zabaw w Miłkowicach</w:t>
      </w:r>
      <w:r>
        <w:rPr>
          <w:rFonts w:cs="Calibri" w:ascii="Cambria" w:hAnsi="Cambria"/>
          <w:b w:val="false"/>
          <w:bCs w:val="false"/>
          <w:u w:val="single"/>
          <w:lang w:eastAsia="en-US"/>
        </w:rPr>
        <w:t xml:space="preserve">, </w:t>
      </w:r>
      <w:r>
        <w:rPr>
          <w:rFonts w:cs="Calibri" w:ascii="Cambria" w:hAnsi="Cambria"/>
          <w:b/>
          <w:bCs/>
          <w:u w:val="single"/>
          <w:lang w:eastAsia="en-US"/>
        </w:rPr>
        <w:t>na działce 457/13.</w:t>
      </w:r>
    </w:p>
    <w:p>
      <w:pPr>
        <w:pStyle w:val="Normal"/>
        <w:widowControl w:val="false"/>
        <w:spacing w:lineRule="auto" w:line="276"/>
        <w:ind w:left="360" w:right="0" w:hanging="0"/>
        <w:jc w:val="center"/>
        <w:rPr>
          <w:rFonts w:ascii="Cambria" w:hAnsi="Cambria" w:cs="Calibri"/>
          <w:b/>
          <w:b/>
          <w:bCs/>
          <w:lang w:eastAsia="en-US"/>
        </w:rPr>
      </w:pPr>
      <w:r>
        <w:rPr>
          <w:rFonts w:cs="Calibri" w:ascii="Cambria" w:hAnsi="Cambria"/>
          <w:b/>
          <w:bCs/>
          <w:lang w:eastAsia="en-US"/>
        </w:rPr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/>
          <w:bCs/>
          <w:lang w:eastAsia="en-US"/>
        </w:rPr>
        <w:t xml:space="preserve"> </w:t>
      </w:r>
      <w:r>
        <w:rPr>
          <w:rFonts w:cs="Calibri" w:ascii="Cambria" w:hAnsi="Cambria"/>
          <w:b/>
          <w:bCs/>
          <w:lang w:eastAsia="en-US"/>
        </w:rPr>
        <w:t>Główny zakres robót do wykonania:</w:t>
      </w:r>
      <w:r>
        <w:rPr>
          <w:rFonts w:cs="Calibri" w:ascii="Cambria" w:hAnsi="Cambria"/>
          <w:b w:val="false"/>
          <w:bCs w:val="false"/>
          <w:lang w:eastAsia="en-US"/>
        </w:rPr>
        <w:t xml:space="preserve"> nawierzchnie (trawiaste i bezpieczne z pisku na geowłókninie), dostawa i montaż obiektów małej architektury (urządzenia zabawowe – 5 szt., urządzenia siłowni plenerowej – 6 szt., urządzenia komunalne – 8 szt.).  Szczegółowy opis przedmiotu zamówienia zawiera: dokumentacja projektowa (projekt budowlany, przedmiar) i specyfikacja techniczna wykonania i odbioru robót budowlanych, stanowiące załączniki do ogłoszenia o zamówieniu.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 w:val="false"/>
          <w:bCs w:val="false"/>
          <w:lang w:eastAsia="en-US"/>
        </w:rPr>
      </w:r>
    </w:p>
    <w:p>
      <w:pPr>
        <w:pStyle w:val="Normal"/>
        <w:widowControl w:val="false"/>
        <w:spacing w:lineRule="auto" w:line="276"/>
        <w:ind w:left="360" w:right="0" w:hanging="0"/>
        <w:jc w:val="center"/>
        <w:rPr/>
      </w:pPr>
      <w:r>
        <w:rPr>
          <w:rFonts w:cs="Calibri" w:ascii="Cambria" w:hAnsi="Cambria"/>
          <w:b/>
          <w:bCs w:val="false"/>
          <w:u w:val="single"/>
          <w:lang w:eastAsia="en-US"/>
        </w:rPr>
        <w:t>Część 4: Budowa obiektów małej architektury rekreacyjnej  - plac zabaw w Rzeszotarach</w:t>
      </w:r>
      <w:r>
        <w:rPr>
          <w:rFonts w:cs="Calibri" w:ascii="Cambria" w:hAnsi="Cambria"/>
          <w:b w:val="false"/>
          <w:bCs w:val="false"/>
          <w:u w:val="single"/>
          <w:lang w:eastAsia="en-US"/>
        </w:rPr>
        <w:t xml:space="preserve">, </w:t>
      </w:r>
      <w:r>
        <w:rPr>
          <w:rFonts w:cs="Calibri" w:ascii="Cambria" w:hAnsi="Cambria"/>
          <w:b/>
          <w:bCs/>
          <w:u w:val="single"/>
          <w:lang w:eastAsia="en-US"/>
        </w:rPr>
        <w:t>na działce 599.</w:t>
      </w:r>
      <w:r>
        <w:rPr>
          <w:rFonts w:cs="Calibri" w:ascii="Cambria" w:hAnsi="Cambria"/>
          <w:b/>
          <w:bCs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left="360" w:right="0" w:hanging="0"/>
        <w:jc w:val="center"/>
        <w:rPr>
          <w:rFonts w:ascii="Cambria" w:hAnsi="Cambria" w:cs="Calibri"/>
          <w:b/>
          <w:b/>
          <w:bCs/>
          <w:lang w:eastAsia="en-US"/>
        </w:rPr>
      </w:pPr>
      <w:r>
        <w:rPr>
          <w:rFonts w:cs="Calibri" w:ascii="Cambria" w:hAnsi="Cambria"/>
          <w:b/>
          <w:bCs/>
          <w:lang w:eastAsia="en-US"/>
        </w:rPr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/>
          <w:bCs/>
          <w:lang w:eastAsia="en-US"/>
        </w:rPr>
        <w:t>Główny zakres robót do wykonania:</w:t>
      </w:r>
      <w:r>
        <w:rPr>
          <w:rFonts w:cs="Calibri" w:ascii="Cambria" w:hAnsi="Cambria"/>
          <w:b w:val="false"/>
          <w:bCs w:val="false"/>
          <w:lang w:eastAsia="en-US"/>
        </w:rPr>
        <w:t xml:space="preserve"> nawierzchnie (trawiaste i bezpieczne z pisku na geowłókninie), dostawa i montaż ogrodzenia, dostawa i montaż obiektów małej architektury (urządzenia zabawowe – 6 szt., urządzenia siłowni plenerowej – 9 szt., urządzenia komunalne – 10 szt.). Szczegółowy opis przedmiotu zamówienia zawiera: dokumentacja projektowa (projekt budowlany, przedmiar) i specyfikacja techniczna wykonania i odbioru robót budowlanych, stanowiące załączniki do ogłoszenia o zamówieniu.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Cambria" w:hAnsi="Cambria" w:cs="Calibri"/>
          <w:b w:val="false"/>
          <w:b w:val="false"/>
          <w:bCs w:val="false"/>
          <w:lang w:eastAsia="en-US"/>
        </w:rPr>
      </w:pPr>
      <w:r>
        <w:rPr>
          <w:rFonts w:cs="Calibri" w:ascii="Cambria" w:hAnsi="Cambria"/>
          <w:b w:val="false"/>
          <w:bCs w:val="false"/>
          <w:lang w:eastAsia="en-US"/>
        </w:rPr>
      </w:r>
    </w:p>
    <w:p>
      <w:pPr>
        <w:pStyle w:val="Normal"/>
        <w:widowControl w:val="false"/>
        <w:spacing w:lineRule="auto" w:line="276"/>
        <w:ind w:left="360" w:right="0" w:hanging="0"/>
        <w:jc w:val="center"/>
        <w:rPr/>
      </w:pPr>
      <w:r>
        <w:rPr>
          <w:rFonts w:cs="Calibri" w:ascii="Cambria" w:hAnsi="Cambria"/>
          <w:b/>
          <w:bCs w:val="false"/>
          <w:u w:val="single"/>
          <w:lang w:eastAsia="en-US"/>
        </w:rPr>
        <w:t>Część 5: Budowa obiektów małej architektury rekreacyjnej  - plac zabaw w Studnicy</w:t>
      </w:r>
      <w:r>
        <w:rPr>
          <w:rFonts w:cs="Calibri" w:ascii="Cambria" w:hAnsi="Cambria"/>
          <w:b w:val="false"/>
          <w:bCs w:val="false"/>
          <w:u w:val="single"/>
          <w:lang w:eastAsia="en-US"/>
        </w:rPr>
        <w:t xml:space="preserve">, </w:t>
      </w:r>
      <w:r>
        <w:rPr>
          <w:rFonts w:cs="Calibri" w:ascii="Cambria" w:hAnsi="Cambria"/>
          <w:b/>
          <w:bCs/>
          <w:u w:val="single"/>
          <w:lang w:eastAsia="en-US"/>
        </w:rPr>
        <w:t>na działce 30/3.</w:t>
      </w:r>
    </w:p>
    <w:p>
      <w:pPr>
        <w:pStyle w:val="Normal"/>
        <w:widowControl w:val="false"/>
        <w:spacing w:lineRule="auto" w:line="276"/>
        <w:ind w:left="360" w:right="0" w:hanging="0"/>
        <w:jc w:val="center"/>
        <w:rPr>
          <w:rFonts w:ascii="Cambria" w:hAnsi="Cambria" w:cs="Calibri"/>
          <w:b/>
          <w:b/>
          <w:bCs/>
          <w:u w:val="single"/>
          <w:lang w:eastAsia="en-US"/>
        </w:rPr>
      </w:pPr>
      <w:r>
        <w:rPr>
          <w:rFonts w:cs="Calibri" w:ascii="Cambria" w:hAnsi="Cambria"/>
          <w:b/>
          <w:bCs/>
          <w:u w:val="single"/>
          <w:lang w:eastAsia="en-US"/>
        </w:rPr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cs="Calibri" w:ascii="Cambria" w:hAnsi="Cambria"/>
          <w:b w:val="false"/>
          <w:bCs w:val="false"/>
          <w:lang w:eastAsia="en-US"/>
        </w:rPr>
        <w:t xml:space="preserve"> </w:t>
      </w:r>
      <w:r>
        <w:rPr>
          <w:rFonts w:cs="Calibri" w:ascii="Cambria" w:hAnsi="Cambria"/>
          <w:b/>
          <w:bCs/>
          <w:lang w:eastAsia="en-US"/>
        </w:rPr>
        <w:t>Główny zakres robót do wykonania:</w:t>
      </w:r>
      <w:r>
        <w:rPr>
          <w:rFonts w:cs="Calibri" w:ascii="Cambria" w:hAnsi="Cambria"/>
          <w:b w:val="false"/>
          <w:bCs w:val="false"/>
          <w:lang w:eastAsia="en-US"/>
        </w:rPr>
        <w:t xml:space="preserve"> nawierzchnie (trawiaste i bezpieczne z pisku na geowłókninie), dostawa i montaż obiektów małej architektury (urządzenia zabawowe – 4 szt., urządzenia siłowni plenerowej – 2 szt., urządzenia komunalne – 7 szt.).  Szczegółowy opis przedmiotu zamówienia zawiera: dokumentacja projektowa (projekt zagospodarowania terenu, przedmiar) i specyfikacja techniczna wykonania i odbioru robót budowlanych, stanowiące załączniki do ogłoszenia o zamówieniu.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cs="Calibri" w:ascii="Calibri" w:hAnsi="Calibri"/>
          <w:b w:val="false"/>
          <w:bCs w:val="false"/>
          <w:lang w:eastAsia="en-US"/>
        </w:rPr>
        <w:t>CPV:</w:t>
      </w:r>
      <w:r>
        <w:rPr>
          <w:rFonts w:cs="Calibri" w:ascii="Cambria" w:hAnsi="Cambria"/>
          <w:b w:val="false"/>
          <w:bCs w:val="false"/>
          <w:lang w:eastAsia="en-US"/>
        </w:rPr>
        <w:t xml:space="preserve"> </w:t>
      </w:r>
      <w:r>
        <w:rPr>
          <w:rFonts w:cs="Calibri" w:ascii="Calibri" w:hAnsi="Calibri"/>
          <w:b w:val="false"/>
          <w:bCs w:val="false"/>
          <w:lang w:eastAsia="en-US"/>
        </w:rPr>
        <w:t xml:space="preserve">45000000-7 Roboty budowlane; 45112723-9 Roboty w zakresie kształtowania </w:t>
      </w:r>
    </w:p>
    <w:p>
      <w:pPr>
        <w:pStyle w:val="Normal"/>
        <w:numPr>
          <w:ilvl w:val="0"/>
          <w:numId w:val="8"/>
        </w:numPr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Szczegółowy opis przedmiotu zamówienia, określają:</w:t>
      </w:r>
    </w:p>
    <w:p>
      <w:pPr>
        <w:pStyle w:val="Normal"/>
        <w:numPr>
          <w:ilvl w:val="0"/>
          <w:numId w:val="3"/>
        </w:numPr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dokumentacja projektowa</w:t>
      </w:r>
    </w:p>
    <w:p>
      <w:pPr>
        <w:pStyle w:val="Normal"/>
        <w:numPr>
          <w:ilvl w:val="0"/>
          <w:numId w:val="3"/>
        </w:numPr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projektowane postanowienia umowy </w:t>
      </w:r>
    </w:p>
    <w:p>
      <w:pPr>
        <w:pStyle w:val="Normal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Pzp.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8"/>
        </w:numPr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Gwarancja i rękojmia</w:t>
      </w:r>
    </w:p>
    <w:p>
      <w:pPr>
        <w:pStyle w:val="Normal"/>
        <w:numPr>
          <w:ilvl w:val="0"/>
          <w:numId w:val="3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>Wymagany okres gwarancji na wykonany przedmiot umowy 36</w:t>
      </w:r>
      <w:r>
        <w:rPr>
          <w:rFonts w:ascii="Cambria" w:hAnsi="Cambria"/>
          <w:color w:val="158466"/>
          <w:lang w:eastAsia="en-US"/>
        </w:rPr>
        <w:t xml:space="preserve"> </w:t>
      </w:r>
      <w:r>
        <w:rPr>
          <w:rFonts w:ascii="Cambria" w:hAnsi="Cambria"/>
          <w:color w:val="auto"/>
          <w:lang w:eastAsia="en-US"/>
        </w:rPr>
        <w:t xml:space="preserve">miesięcy. </w:t>
      </w:r>
    </w:p>
    <w:p>
      <w:pPr>
        <w:pStyle w:val="Normal"/>
        <w:numPr>
          <w:ilvl w:val="0"/>
          <w:numId w:val="3"/>
        </w:numPr>
        <w:spacing w:lineRule="auto" w:line="252" w:before="0" w:after="200"/>
        <w:contextualSpacing/>
        <w:jc w:val="both"/>
        <w:rPr/>
      </w:pPr>
      <w:r>
        <w:rPr>
          <w:rFonts w:ascii="Cambria" w:hAnsi="Cambria"/>
          <w:lang w:eastAsia="en-US"/>
        </w:rPr>
        <w:t>Wymagany okres rękojmi na wykonany przedmiot umowy –</w:t>
      </w:r>
      <w:r>
        <w:rPr>
          <w:rFonts w:ascii="Cambria" w:hAnsi="Cambria"/>
          <w:color w:val="00A933"/>
          <w:lang w:eastAsia="en-US"/>
        </w:rPr>
        <w:t xml:space="preserve"> </w:t>
      </w:r>
      <w:r>
        <w:rPr>
          <w:rFonts w:ascii="Cambria" w:hAnsi="Cambria"/>
          <w:color w:val="auto"/>
          <w:lang w:eastAsia="en-US"/>
        </w:rPr>
        <w:t>36 miesięcy.</w:t>
      </w:r>
    </w:p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 xml:space="preserve">Rozwiązania równoważne 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>
      <w:pPr>
        <w:pStyle w:val="Normal"/>
        <w:spacing w:lineRule="auto" w:line="252" w:before="0" w:after="20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center"/>
        <w:rPr/>
      </w:pPr>
      <w:r>
        <w:rPr>
          <w:rFonts w:ascii="Cambria" w:hAnsi="Cambria"/>
          <w:b/>
          <w:lang w:eastAsia="en-US"/>
        </w:rPr>
        <w:t>Wymagania w zakresie zatrudniania przez wykonawcę lub podwykonawcę osób na podstawie stosunku pracy</w:t>
      </w:r>
    </w:p>
    <w:p>
      <w:pPr>
        <w:pStyle w:val="Normal"/>
        <w:ind w:left="-142" w:right="0" w:hanging="0"/>
        <w:jc w:val="both"/>
        <w:rPr/>
      </w:pPr>
      <w:r>
        <w:rPr/>
      </w:r>
    </w:p>
    <w:p>
      <w:pPr>
        <w:pStyle w:val="Normal"/>
        <w:ind w:left="-142" w:right="0" w:hanging="0"/>
        <w:jc w:val="both"/>
        <w:rPr/>
      </w:pPr>
      <w:r>
        <w:rPr>
          <w:rFonts w:ascii="Cambria" w:hAnsi="Cambria"/>
          <w:b/>
        </w:rPr>
        <w:t>Zamawiający stawia wymóg w zakresie zatrudnienia przez wykonawcę lub podwykonawcę na podstawie stosunku pracy osób wykonujących niżej wskazane czynności w zakresie realizacji zamówienia.</w:t>
      </w:r>
    </w:p>
    <w:p>
      <w:pPr>
        <w:pStyle w:val="Normal"/>
        <w:ind w:left="-142" w:right="0" w:hanging="0"/>
        <w:jc w:val="both"/>
        <w:rPr>
          <w:color w:val="auto"/>
        </w:rPr>
      </w:pPr>
      <w:r>
        <w:rPr>
          <w:rFonts w:ascii="Cambria" w:hAnsi="Cambria"/>
          <w:color w:val="auto"/>
        </w:rPr>
        <w:t>Rodzaj czynności związanych z realizacją zamówienia, których dotyczą wymagania zatrudnienia na podstawie stosunku pracy przez wykonawcę lub podwykonawcę osób wykonujących czynności w trakcie realizacji zamówienia: wykonanie nawierzchni, montaż obiektów małej architektury.</w:t>
      </w:r>
    </w:p>
    <w:p>
      <w:pPr>
        <w:pStyle w:val="Normal"/>
        <w:ind w:left="-142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Sposób weryfikacji zatrudnienia tych osób:</w:t>
      </w:r>
    </w:p>
    <w:p>
      <w:pPr>
        <w:pStyle w:val="Normal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opisany został w projekcie umowy</w:t>
      </w:r>
    </w:p>
    <w:p>
      <w:pPr>
        <w:pStyle w:val="Normal"/>
        <w:ind w:left="-142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w zakresie kontroli spełniania przez wykonawcę wymagań związanych z zatrudnianiem osób:</w:t>
      </w:r>
    </w:p>
    <w:p>
      <w:pPr>
        <w:pStyle w:val="Normal"/>
        <w:ind w:left="0" w:right="0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opisany został w projekcie umowy</w:t>
      </w:r>
    </w:p>
    <w:p>
      <w:pPr>
        <w:pStyle w:val="Normal"/>
        <w:ind w:left="-142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Sankcje z tytułu niespełnienia wymagań związanych z zatrudnianiem osób:</w:t>
      </w:r>
    </w:p>
    <w:p>
      <w:pPr>
        <w:pStyle w:val="Normal"/>
        <w:ind w:left="0" w:right="0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opisany został w projekcie umowy</w:t>
      </w:r>
    </w:p>
    <w:p>
      <w:pPr>
        <w:pStyle w:val="Normal"/>
        <w:shd w:val="clear" w:fill="FFFFFF"/>
        <w:spacing w:lineRule="atLeast" w:line="396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Wymagania w zakresie zatrudnienia osób, o których mowa w art. 96 ust. 2 pkt 2 ustawy Pzp</w:t>
      </w:r>
    </w:p>
    <w:p>
      <w:pPr>
        <w:pStyle w:val="Normal"/>
        <w:ind w:left="-142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-142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Zamawiający nie stawia wymogu w zakresie zatrudnienia przez wykonawcę osób wskazanych w art 96 ust. 2 pkt 2 ustawy Pzp.</w:t>
      </w:r>
    </w:p>
    <w:p>
      <w:pPr>
        <w:pStyle w:val="Normal"/>
        <w:ind w:left="-142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Informacja o przedmiotowych środkach dowodowych</w:t>
      </w:r>
    </w:p>
    <w:p>
      <w:pPr>
        <w:pStyle w:val="Normal"/>
        <w:ind w:left="-142" w:right="0" w:hanging="0"/>
        <w:jc w:val="both"/>
        <w:rPr>
          <w:rFonts w:ascii="Cambria" w:hAnsi="Cambria"/>
          <w:i/>
          <w:i/>
          <w:color w:val="C00000"/>
        </w:rPr>
      </w:pPr>
      <w:r>
        <w:rPr>
          <w:rFonts w:ascii="Cambria" w:hAnsi="Cambria"/>
          <w:i/>
          <w:color w:val="C00000"/>
        </w:rPr>
      </w:r>
    </w:p>
    <w:p>
      <w:pPr>
        <w:pStyle w:val="Normal"/>
        <w:ind w:left="-142" w:right="0" w:hanging="0"/>
        <w:jc w:val="both"/>
        <w:rPr/>
      </w:pPr>
      <w:r>
        <w:rPr>
          <w:rFonts w:ascii="Cambria" w:hAnsi="Cambria"/>
        </w:rPr>
        <w:t>Zamawiający żąda, by wykonawca złożył wraz z ofertą następujące, przedmiotowe środki dowodowe:</w:t>
      </w:r>
      <w:r>
        <w:rPr>
          <w:rFonts w:ascii="Cambria" w:hAnsi="Cambria"/>
          <w:b/>
          <w:bCs/>
        </w:rPr>
        <w:t xml:space="preserve"> nie dotyczy</w:t>
      </w:r>
    </w:p>
    <w:p>
      <w:pPr>
        <w:pStyle w:val="Normal"/>
        <w:shd w:val="clear" w:fill="FFFFFF"/>
        <w:jc w:val="both"/>
        <w:rPr>
          <w:rFonts w:ascii="Cambria" w:hAnsi="Cambria" w:eastAsia="Calibri"/>
          <w:lang w:eastAsia="en-US"/>
        </w:rPr>
      </w:pPr>
      <w:r>
        <w:rPr>
          <w:rFonts w:eastAsia="Calibri" w:ascii="Cambria" w:hAnsi="Cambria"/>
          <w:lang w:eastAsia="en-US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Termin wykonania zamówienia </w:t>
      </w:r>
    </w:p>
    <w:p>
      <w:pPr>
        <w:pStyle w:val="Normal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jc w:val="both"/>
        <w:rPr/>
      </w:pPr>
      <w:r>
        <w:rPr>
          <w:rFonts w:ascii="Cambria" w:hAnsi="Cambria"/>
          <w:lang w:eastAsia="en-US"/>
        </w:rPr>
        <w:t xml:space="preserve">Zamawiający wymaga, aby zamówienie zostało wykonane </w:t>
      </w:r>
      <w:r>
        <w:rPr>
          <w:rFonts w:ascii="Cambria" w:hAnsi="Cambria"/>
          <w:b/>
          <w:lang w:eastAsia="en-US"/>
        </w:rPr>
        <w:t>w terminie  120 dni od dnia podpisania umowy</w:t>
      </w:r>
    </w:p>
    <w:p>
      <w:pPr>
        <w:pStyle w:val="Normal"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Informacja o warunkach udziału w postępowaniu o udzielenie zamówienia</w:t>
      </w:r>
    </w:p>
    <w:p>
      <w:pPr>
        <w:pStyle w:val="Normal"/>
        <w:jc w:val="both"/>
        <w:rPr>
          <w:rFonts w:ascii="Cambria" w:hAnsi="Cambria" w:cs="Arial"/>
          <w:lang w:eastAsia="en-US"/>
        </w:rPr>
      </w:pPr>
      <w:r>
        <w:rPr>
          <w:rFonts w:cs="Arial" w:ascii="Cambria" w:hAnsi="Cambria"/>
          <w:lang w:eastAsia="en-US"/>
        </w:rPr>
      </w:r>
    </w:p>
    <w:p>
      <w:pPr>
        <w:pStyle w:val="Normal"/>
        <w:jc w:val="both"/>
        <w:rPr/>
      </w:pPr>
      <w:r>
        <w:rPr>
          <w:rFonts w:cs="Arial" w:ascii="Cambria" w:hAnsi="Cambria"/>
          <w:lang w:eastAsia="en-US"/>
        </w:rPr>
        <w:t xml:space="preserve">Na podstawie art. 112 ustawy Pzp, zamawiający określa warunki udziału w postępowaniu </w:t>
      </w:r>
      <w:r>
        <w:rPr>
          <w:rFonts w:cs="Arial" w:ascii="Cambria" w:hAnsi="Cambria"/>
          <w:b/>
          <w:color w:val="158466"/>
          <w:u w:val="single"/>
          <w:lang w:eastAsia="en-US"/>
        </w:rPr>
        <w:t>dotyczące każdej z części:</w:t>
      </w:r>
    </w:p>
    <w:p>
      <w:pPr>
        <w:pStyle w:val="Normal"/>
        <w:jc w:val="both"/>
        <w:rPr>
          <w:rFonts w:ascii="Cambria" w:hAnsi="Cambria" w:cs="Arial"/>
          <w:b/>
          <w:b/>
          <w:lang w:eastAsia="en-US"/>
        </w:rPr>
      </w:pPr>
      <w:r>
        <w:rPr>
          <w:rFonts w:cs="Arial" w:ascii="Cambria" w:hAnsi="Cambria"/>
          <w:b/>
          <w:lang w:eastAsia="en-US"/>
        </w:rPr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Fonts w:ascii="Cambria" w:hAnsi="Cambria"/>
          <w:b w:val="false"/>
          <w:bCs w:val="false"/>
          <w:u w:val="none"/>
          <w:lang w:eastAsia="en-US"/>
        </w:rPr>
        <w:t>zdolności do występowania w obrocie gospodarczym:</w:t>
      </w:r>
      <w:r>
        <w:rPr>
          <w:rFonts w:ascii="Cambria" w:hAnsi="Cambria"/>
          <w:b/>
          <w:u w:val="none"/>
          <w:lang w:eastAsia="en-US"/>
        </w:rPr>
        <w:t xml:space="preserve"> </w:t>
      </w:r>
      <w:r>
        <w:rPr>
          <w:rFonts w:ascii="Cambria" w:hAnsi="Cambria"/>
          <w:b/>
          <w:u w:val="single"/>
          <w:lang w:eastAsia="en-US"/>
        </w:rPr>
        <w:t>nie dotyczy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Fonts w:ascii="Cambria" w:hAnsi="Cambria"/>
          <w:b w:val="false"/>
          <w:bCs w:val="false"/>
          <w:i w:val="false"/>
          <w:iCs w:val="false"/>
          <w:u w:val="none"/>
          <w:lang w:eastAsia="en-US"/>
        </w:rPr>
        <w:t>uprawnień do prowadzenia określonej działalności gospodarczej lub zawodowej, o ile wynika to z odrębnych przepisów:</w:t>
      </w:r>
      <w:r>
        <w:rPr>
          <w:rFonts w:ascii="Cambria" w:hAnsi="Cambria"/>
          <w:b/>
          <w:bCs/>
          <w:i w:val="false"/>
          <w:iCs w:val="false"/>
          <w:u w:val="none"/>
          <w:lang w:eastAsia="en-US"/>
        </w:rPr>
        <w:t xml:space="preserve"> </w:t>
      </w:r>
      <w:r>
        <w:rPr>
          <w:rFonts w:ascii="Cambria" w:hAnsi="Cambria"/>
          <w:b/>
          <w:bCs/>
          <w:i w:val="false"/>
          <w:iCs w:val="false"/>
          <w:u w:val="single"/>
          <w:lang w:eastAsia="en-US"/>
        </w:rPr>
        <w:t>nie dotyczy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Fonts w:ascii="Cambria" w:hAnsi="Cambria"/>
          <w:b w:val="false"/>
          <w:bCs w:val="false"/>
          <w:u w:val="none"/>
          <w:lang w:eastAsia="en-US"/>
        </w:rPr>
        <w:t xml:space="preserve">sytuacji ekonomicznej lub finansowej: </w:t>
      </w:r>
      <w:r>
        <w:rPr>
          <w:rFonts w:ascii="Cambria" w:hAnsi="Cambria"/>
          <w:b/>
          <w:u w:val="single"/>
          <w:lang w:eastAsia="en-US"/>
        </w:rPr>
        <w:t>nie dotyczy</w:t>
      </w:r>
    </w:p>
    <w:p>
      <w:pPr>
        <w:pStyle w:val="Normal"/>
        <w:numPr>
          <w:ilvl w:val="0"/>
          <w:numId w:val="32"/>
        </w:numPr>
        <w:jc w:val="both"/>
        <w:rPr/>
      </w:pPr>
      <w:r>
        <w:rPr>
          <w:rFonts w:ascii="Cambria" w:hAnsi="Cambria"/>
          <w:b/>
          <w:u w:val="single"/>
          <w:lang w:eastAsia="en-US"/>
        </w:rPr>
        <w:t>zdolności technicznej lub zawodowej:</w:t>
      </w:r>
    </w:p>
    <w:p>
      <w:pPr>
        <w:pStyle w:val="Normal"/>
        <w:ind w:left="-142" w:right="0" w:hanging="0"/>
        <w:jc w:val="both"/>
        <w:rPr/>
      </w:pPr>
      <w:r>
        <w:rPr>
          <w:rFonts w:ascii="Cambria" w:hAnsi="Cambria"/>
          <w:lang w:eastAsia="en-US"/>
        </w:rPr>
        <w:t xml:space="preserve">- Warunek ten zostanie spełniony, gdy Wykonawca wykaże wykonanie nie wcześniej niż w okresie </w:t>
      </w:r>
      <w:r>
        <w:rPr>
          <w:rFonts w:ascii="Cambria" w:hAnsi="Cambria"/>
          <w:b/>
          <w:bCs/>
          <w:lang w:eastAsia="en-US"/>
        </w:rPr>
        <w:t xml:space="preserve">ostatnich 5 lat </w:t>
      </w:r>
      <w:r>
        <w:rPr>
          <w:rFonts w:ascii="Cambria" w:hAnsi="Cambria"/>
          <w:lang w:eastAsia="en-US"/>
        </w:rPr>
        <w:t xml:space="preserve">(a jeżeli okres prowadzenia działalności jest krótszy - w tym okresie)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</w:t>
      </w:r>
      <w:r>
        <w:rPr>
          <w:rFonts w:ascii="Cambria" w:hAnsi="Cambria"/>
          <w:b/>
          <w:bCs/>
          <w:u w:val="single"/>
          <w:lang w:eastAsia="en-US"/>
        </w:rPr>
        <w:t xml:space="preserve">wykonał:  </w:t>
      </w:r>
      <w:r>
        <w:rPr>
          <w:rFonts w:cs="Calibri" w:ascii="Calibri" w:hAnsi="Calibri"/>
          <w:b/>
          <w:bCs/>
          <w:u w:val="single"/>
          <w:lang w:eastAsia="en-US"/>
        </w:rPr>
        <w:t>min. 1 zadanie, które polegało na wykonywaniu robót budowlanych (np. budowa, rozbudowa, doposażenie wraz z montażem) dotyczących placu zabaw o wartości 40.000,00 zł</w:t>
      </w:r>
    </w:p>
    <w:p>
      <w:pPr>
        <w:pStyle w:val="Normal"/>
        <w:numPr>
          <w:ilvl w:val="0"/>
          <w:numId w:val="26"/>
        </w:numPr>
        <w:jc w:val="both"/>
        <w:rPr>
          <w:rFonts w:ascii="Cambria" w:hAnsi="Cambria"/>
          <w:b/>
          <w:b/>
          <w:bCs/>
          <w:i w:val="false"/>
          <w:i w:val="false"/>
          <w:iCs w:val="false"/>
          <w:color w:val="auto"/>
          <w:shd w:fill="auto" w:val="clear"/>
          <w:lang w:eastAsia="en-US"/>
        </w:rPr>
      </w:pPr>
      <w:r>
        <w:rPr>
          <w:rFonts w:ascii="Cambria" w:hAnsi="Cambria"/>
          <w:b/>
          <w:bCs/>
          <w:i w:val="false"/>
          <w:iCs w:val="false"/>
          <w:color w:val="000000"/>
          <w:shd w:fill="auto" w:val="clear"/>
          <w:lang w:eastAsia="en-US"/>
        </w:rPr>
        <w:t xml:space="preserve">Odnośnie do wykonawców wspólnie ubiegających się o udzielenie zamówienia mogą oni polegać na zdolnościach tych z wykonawców, którzy wykonają roboty budowlane lub usługi, do realizacji których te zdolności są wymagane. </w:t>
      </w:r>
    </w:p>
    <w:p>
      <w:pPr>
        <w:pStyle w:val="Normal"/>
        <w:numPr>
          <w:ilvl w:val="0"/>
          <w:numId w:val="26"/>
        </w:numPr>
        <w:jc w:val="both"/>
        <w:rPr>
          <w:rFonts w:ascii="Cambria" w:hAnsi="Cambria"/>
          <w:b/>
          <w:b/>
          <w:bCs/>
          <w:i w:val="false"/>
          <w:i w:val="false"/>
          <w:iCs w:val="false"/>
          <w:color w:val="auto"/>
          <w:shd w:fill="auto" w:val="clear"/>
          <w:lang w:eastAsia="en-US"/>
        </w:rPr>
      </w:pPr>
      <w:r>
        <w:rPr>
          <w:rFonts w:ascii="Cambria" w:hAnsi="Cambria"/>
          <w:b/>
          <w:bCs/>
          <w:i w:val="false"/>
          <w:iCs w:val="false"/>
          <w:color w:val="000000"/>
          <w:shd w:fill="auto" w:val="clear"/>
          <w:lang w:eastAsia="en-US"/>
        </w:rPr>
        <w:t>W przypadku posługiwania się przez wykonawcę cudzym potencjałem, wykonawcy mogą polegać na zdolnościach podmiotów udostępniających zasoby, jeśli podmioty te wykonają roboty budowlane lub usługi, do realizacji których te zdolności są wymagane.</w:t>
      </w:r>
    </w:p>
    <w:p>
      <w:pPr>
        <w:pStyle w:val="Normal"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Podstawy wykluczenia- dotyczą wszystkich części zamówienia</w:t>
      </w:r>
    </w:p>
    <w:p>
      <w:pPr>
        <w:pStyle w:val="Normal"/>
        <w:spacing w:before="120" w:after="120"/>
        <w:jc w:val="both"/>
        <w:rPr/>
      </w:pPr>
      <w:r>
        <w:rPr>
          <w:rFonts w:cs="Arial" w:ascii="Cambria" w:hAnsi="Cambria"/>
        </w:rPr>
        <w:br/>
        <w:t xml:space="preserve">Zamawiający </w:t>
      </w:r>
      <w:r>
        <w:rPr>
          <w:rFonts w:cs="Arial" w:ascii="Cambria" w:hAnsi="Cambria"/>
          <w:b/>
        </w:rPr>
        <w:t>wykluczy</w:t>
      </w:r>
      <w:r>
        <w:rPr>
          <w:rFonts w:cs="Arial" w:ascii="Cambria" w:hAnsi="Cambria"/>
        </w:rPr>
        <w:t xml:space="preserve"> z postępowania wykonawców, wobec których zachodzą podstawy wykluczenia, o których mowa w</w:t>
      </w:r>
      <w:r>
        <w:rPr>
          <w:rFonts w:cs="Arial" w:ascii="Cambria" w:hAnsi="Cambria"/>
          <w:b/>
          <w:bCs/>
        </w:rPr>
        <w:t xml:space="preserve"> art. 108 ust. 1.</w:t>
      </w:r>
    </w:p>
    <w:p>
      <w:pPr>
        <w:pStyle w:val="Normal"/>
        <w:shd w:val="clear" w:fill="FFFFFF"/>
        <w:rPr>
          <w:rFonts w:ascii="Cambria" w:hAnsi="Cambria"/>
          <w:b/>
          <w:b/>
          <w:i/>
          <w:i/>
          <w:color w:val="002060"/>
          <w:lang w:eastAsia="en-US"/>
        </w:rPr>
      </w:pPr>
      <w:r>
        <w:rPr>
          <w:rFonts w:ascii="Cambria" w:hAnsi="Cambria"/>
          <w:b/>
          <w:i/>
          <w:color w:val="002060"/>
          <w:lang w:eastAsia="en-US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Wykaz podmiotowych środków dowodowych</w:t>
      </w:r>
    </w:p>
    <w:p>
      <w:pPr>
        <w:pStyle w:val="Normal"/>
        <w:numPr>
          <w:ilvl w:val="0"/>
          <w:numId w:val="12"/>
        </w:numPr>
        <w:shd w:val="clear" w:fill="DAEEF3"/>
        <w:spacing w:before="24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DOKUMENTY SKŁADANE RAZEM Z OFERTĄ</w:t>
      </w:r>
    </w:p>
    <w:p>
      <w:pPr>
        <w:pStyle w:val="Normal"/>
        <w:numPr>
          <w:ilvl w:val="0"/>
          <w:numId w:val="24"/>
        </w:numPr>
        <w:spacing w:before="120" w:after="120"/>
        <w:jc w:val="both"/>
        <w:rPr/>
      </w:pPr>
      <w:r>
        <w:rPr>
          <w:rFonts w:cs="Arial" w:ascii="Cambria" w:hAnsi="Cambria"/>
        </w:rPr>
        <w:t xml:space="preserve">Oferta składana jest pod rygorem nieważności </w:t>
      </w:r>
      <w:r>
        <w:rPr>
          <w:rFonts w:cs="Arial" w:ascii="Cambria" w:hAnsi="Cambria"/>
          <w:b/>
        </w:rPr>
        <w:t>w formie elektronicznej podpisem kwalifikowanym. lub w postaci elektronicznej opatrzonej podpisem zaufanym lub podpisem osobistym.</w:t>
      </w:r>
    </w:p>
    <w:p>
      <w:pPr>
        <w:pStyle w:val="Normal"/>
        <w:numPr>
          <w:ilvl w:val="0"/>
          <w:numId w:val="24"/>
        </w:numPr>
        <w:spacing w:before="120" w:after="120"/>
        <w:jc w:val="both"/>
        <w:rPr/>
      </w:pPr>
      <w:r>
        <w:rPr>
          <w:rFonts w:cs="Arial" w:ascii="Cambria" w:hAnsi="Cambria"/>
          <w:b/>
          <w:bCs/>
        </w:rPr>
        <w:t xml:space="preserve">Wykonawca dołącza do oferty </w:t>
      </w:r>
      <w:r>
        <w:rPr>
          <w:rFonts w:cs="Arial" w:ascii="Cambria" w:hAnsi="Cambria"/>
          <w:b/>
          <w:bCs/>
          <w:u w:val="single"/>
        </w:rPr>
        <w:t>oświadczenie o niepodleganiu wykluczeniu oraz spełnianiu warunków udziału w postępowaniu</w:t>
      </w:r>
      <w:r>
        <w:rPr>
          <w:rFonts w:cs="Arial" w:ascii="Cambria" w:hAnsi="Cambria"/>
          <w:b/>
          <w:bCs/>
        </w:rPr>
        <w:t xml:space="preserve"> w zakresie wskazanym w rozdziale II podrozdziałach 7 i 8 SWZ. </w:t>
      </w:r>
      <w:r>
        <w:rPr>
          <w:rFonts w:cs="Arial" w:ascii="Cambria" w:hAnsi="Cambria"/>
        </w:rPr>
        <w:t>Oświadczenie to stanowi dowód potwierdzający brak podstaw wykluczenia oraz spełnianie warunków udziału w postępowaniu, na dzień składania ofert, tymczasowo zastępujący wymagane podmiotowe środki dowodowe, wskazane w rozdziale II podrozdziale 9 pkt 2 SWZ.</w:t>
      </w:r>
    </w:p>
    <w:p>
      <w:pPr>
        <w:pStyle w:val="Normal"/>
        <w:numPr>
          <w:ilvl w:val="0"/>
          <w:numId w:val="24"/>
        </w:numPr>
        <w:spacing w:before="120" w:after="120"/>
        <w:jc w:val="both"/>
        <w:rPr/>
      </w:pPr>
      <w:r>
        <w:rPr>
          <w:rFonts w:ascii="Cambria" w:hAnsi="Cambria"/>
        </w:rPr>
        <w:t xml:space="preserve">Oświadczenie składane jest </w:t>
      </w:r>
      <w:r>
        <w:rPr>
          <w:rFonts w:cs="Arial" w:ascii="Cambria" w:hAnsi="Cambria"/>
        </w:rPr>
        <w:t>pod rygorem nieważności w formie elektronicznej, podpisem kwalifikowanym lub w postaci elektronicznej opatrzonej podpisem zaufanym, lub podpisem osobistym.</w:t>
      </w:r>
    </w:p>
    <w:p>
      <w:pPr>
        <w:pStyle w:val="Normal"/>
        <w:numPr>
          <w:ilvl w:val="0"/>
          <w:numId w:val="24"/>
        </w:numPr>
        <w:spacing w:before="120" w:after="120"/>
        <w:jc w:val="both"/>
        <w:rPr/>
      </w:pPr>
      <w:r>
        <w:rPr>
          <w:rFonts w:ascii="Cambria" w:hAnsi="Cambria"/>
        </w:rPr>
        <w:t xml:space="preserve">Oświadczenie składają </w:t>
      </w:r>
      <w:r>
        <w:rPr>
          <w:rFonts w:ascii="Cambria" w:hAnsi="Cambria"/>
          <w:b/>
        </w:rPr>
        <w:t>odrębnie</w:t>
      </w:r>
      <w:r>
        <w:rPr>
          <w:rFonts w:ascii="Cambria" w:hAnsi="Cambria"/>
        </w:rPr>
        <w:t>:</w:t>
      </w:r>
    </w:p>
    <w:p>
      <w:pPr>
        <w:pStyle w:val="Tretekstu"/>
        <w:numPr>
          <w:ilvl w:val="0"/>
          <w:numId w:val="10"/>
        </w:numPr>
        <w:spacing w:before="0" w:after="0"/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>
      <w:pPr>
        <w:pStyle w:val="Tretekstu"/>
        <w:numPr>
          <w:ilvl w:val="0"/>
          <w:numId w:val="10"/>
        </w:numPr>
        <w:spacing w:before="0" w:after="0"/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>
      <w:pPr>
        <w:pStyle w:val="Normal"/>
        <w:numPr>
          <w:ilvl w:val="0"/>
          <w:numId w:val="24"/>
        </w:numPr>
        <w:spacing w:before="120" w:after="120"/>
        <w:jc w:val="both"/>
        <w:rPr/>
      </w:pPr>
      <w:r>
        <w:rPr>
          <w:rFonts w:ascii="Cambria" w:hAnsi="Cambria"/>
          <w:b/>
        </w:rPr>
        <w:t>Samooczyszczenie</w:t>
      </w:r>
      <w:r>
        <w:rPr>
          <w:rFonts w:ascii="Cambria" w:hAnsi="Cambria"/>
        </w:rPr>
        <w:t xml:space="preserve"> – w okolicznościach określonych w art. 108 ust. 1 pkt 1, 2, 5  ustawy Pzp, wykonawca nie podlega wykluczeniu jeżeli udowodni zamawiającemu, że spełnił </w:t>
      </w:r>
      <w:r>
        <w:rPr>
          <w:rFonts w:ascii="Cambria" w:hAnsi="Cambria"/>
          <w:b/>
        </w:rPr>
        <w:t>łącznie</w:t>
      </w:r>
      <w:r>
        <w:rPr>
          <w:rFonts w:ascii="Cambria" w:hAnsi="Cambria"/>
        </w:rPr>
        <w:t xml:space="preserve"> następujące przesłanki: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1) naprawił lub zobowiązał się do naprawienia szkody wyrządzonej przestępstwem, wykroczeniem lub swoim nieprawidłowym postępowaniem, w tym poprzez zadośćuczynienie pieniężne;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3) podjął konkretne środki techniczne, organizacyjne i kadrowe, odpowiednie dla zapobiegania dalszym przestępstwom, wykroczeniom lub nieprawidłowemu postępowaniu, w szczególności: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a) zerwał wszelkie powiązania z osobami lub podmiotami odpowiedzialnymi za nieprawidłowe postępowanie wykonawcy,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b) zreorganizował personel,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c) wdrożył system sprawozdawczości i kontroli,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d) utworzył struktury audytu wewnętrznego do monitorowania przestrzegania przepisów, wewnętrznych regulacji lub standardów,</w:t>
      </w:r>
    </w:p>
    <w:p>
      <w:pPr>
        <w:pStyle w:val="Tretekstu"/>
        <w:ind w:left="36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e) wprowadził wewnętrzne regulacje dotyczące odpowiedzialności i odszkodowań za nieprzestrzeganie przepisów, wewnętrznych regulacji lub standardów.</w:t>
      </w:r>
    </w:p>
    <w:p>
      <w:pPr>
        <w:pStyle w:val="Tretekstu"/>
        <w:ind w:left="36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>
      <w:pPr>
        <w:pStyle w:val="Normal"/>
        <w:numPr>
          <w:ilvl w:val="0"/>
          <w:numId w:val="24"/>
        </w:numPr>
        <w:spacing w:before="120" w:after="120"/>
        <w:jc w:val="both"/>
        <w:rPr>
          <w:u w:val="single"/>
        </w:rPr>
      </w:pPr>
      <w:r>
        <w:rPr>
          <w:rFonts w:cs="Arial" w:ascii="Cambria" w:hAnsi="Cambria"/>
          <w:b/>
          <w:bCs/>
          <w:u w:val="single"/>
        </w:rPr>
        <w:t xml:space="preserve">Do oferty wykonawca załącza również: </w:t>
      </w:r>
    </w:p>
    <w:p>
      <w:pPr>
        <w:pStyle w:val="Normal"/>
        <w:numPr>
          <w:ilvl w:val="0"/>
          <w:numId w:val="25"/>
        </w:numPr>
        <w:spacing w:before="240" w:after="0"/>
        <w:ind w:left="360" w:right="-108" w:hanging="360"/>
        <w:jc w:val="both"/>
        <w:rPr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 xml:space="preserve">Pełnomocnictwo  </w:t>
      </w:r>
    </w:p>
    <w:p>
      <w:pPr>
        <w:pStyle w:val="Tretekstu"/>
        <w:numPr>
          <w:ilvl w:val="0"/>
          <w:numId w:val="13"/>
        </w:numPr>
        <w:spacing w:before="0" w:after="0"/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>
      <w:pPr>
        <w:pStyle w:val="Tretekstu"/>
        <w:numPr>
          <w:ilvl w:val="0"/>
          <w:numId w:val="13"/>
        </w:numPr>
        <w:spacing w:before="0" w:after="0"/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>
      <w:pPr>
        <w:pStyle w:val="Normal"/>
        <w:spacing w:lineRule="auto" w:line="252" w:before="0" w:after="200"/>
        <w:ind w:left="360" w:right="0" w:hanging="0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>Pełnomocnictwo powinno być załączone do oferty i powinno zawierać w szczególności wskazanie:</w:t>
      </w:r>
    </w:p>
    <w:p>
      <w:pPr>
        <w:pStyle w:val="Normal"/>
        <w:numPr>
          <w:ilvl w:val="0"/>
          <w:numId w:val="6"/>
        </w:numPr>
        <w:spacing w:lineRule="auto" w:line="252" w:before="0" w:after="200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>postępowania o zamówienie publiczne, którego dotyczy,</w:t>
      </w:r>
    </w:p>
    <w:p>
      <w:pPr>
        <w:pStyle w:val="Normal"/>
        <w:numPr>
          <w:ilvl w:val="0"/>
          <w:numId w:val="6"/>
        </w:numPr>
        <w:spacing w:lineRule="auto" w:line="252" w:before="0" w:after="200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>wszystkich wykonawców ubiegających się wspólnie o udzielenie zamówienia wymienionych z nazwy z określeniem adresu siedziby,</w:t>
      </w:r>
    </w:p>
    <w:p>
      <w:pPr>
        <w:pStyle w:val="Normal"/>
        <w:numPr>
          <w:ilvl w:val="0"/>
          <w:numId w:val="6"/>
        </w:numPr>
        <w:spacing w:lineRule="auto" w:line="252" w:before="0" w:after="200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>ustanowionego pełnomocnika oraz zakresu jego umocowania.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Wymagana forma: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Pełnomocnictwo przekazuje się w postaci elektronicznej i opatruje się kwalifikowanym podpisem elektronicznym, podpisem zaufanym lub podpisem osobistym.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>
      <w:pPr>
        <w:pStyle w:val="Normal"/>
        <w:numPr>
          <w:ilvl w:val="0"/>
          <w:numId w:val="25"/>
        </w:numPr>
        <w:spacing w:before="240" w:after="0"/>
        <w:ind w:left="360" w:right="-108" w:hanging="360"/>
        <w:jc w:val="both"/>
        <w:rPr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Oświadczenie wykonawców wspólnie ubiegających się o udzielenie zamówienia</w:t>
      </w:r>
    </w:p>
    <w:p>
      <w:pPr>
        <w:pStyle w:val="Tretekstu"/>
        <w:numPr>
          <w:ilvl w:val="0"/>
          <w:numId w:val="9"/>
        </w:numPr>
        <w:spacing w:before="0" w:after="0"/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>
      <w:pPr>
        <w:pStyle w:val="Tretekstu"/>
        <w:numPr>
          <w:ilvl w:val="0"/>
          <w:numId w:val="9"/>
        </w:numPr>
        <w:spacing w:before="0" w:after="0"/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Wymagana forma:</w:t>
      </w:r>
    </w:p>
    <w:p>
      <w:pPr>
        <w:pStyle w:val="Tretekstu"/>
        <w:ind w:left="0" w:right="20" w:hanging="0"/>
        <w:jc w:val="both"/>
        <w:rPr/>
      </w:pPr>
      <w:r>
        <w:rPr>
          <w:rFonts w:ascii="Cambria" w:hAnsi="Cambria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>
        <w:rPr>
          <w:rFonts w:ascii="Cambria" w:hAnsi="Cambria"/>
          <w:color w:val="333333"/>
          <w:sz w:val="20"/>
          <w:szCs w:val="20"/>
        </w:rPr>
        <w:t xml:space="preserve"> </w:t>
      </w:r>
    </w:p>
    <w:p>
      <w:pPr>
        <w:pStyle w:val="Tretekstu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>
      <w:pPr>
        <w:pStyle w:val="Tretekstu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Poświadczenia zgodności cyfrowego odwzorowania z dokumentem w postaci papierowej, dokonuje odpowiednio wykonawca lub wykonawca wspólnie ubiegający się o udzielenie zamówienia Lub notariusz.</w:t>
      </w:r>
    </w:p>
    <w:p>
      <w:pPr>
        <w:pStyle w:val="Normal"/>
        <w:numPr>
          <w:ilvl w:val="0"/>
          <w:numId w:val="25"/>
        </w:numPr>
        <w:spacing w:before="240" w:after="0"/>
        <w:ind w:left="360" w:right="-108" w:hanging="360"/>
        <w:jc w:val="both"/>
        <w:rPr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Przedmiotowe środki dowodowe wskazane w rozdziale II podrozdziale 5 </w:t>
      </w:r>
    </w:p>
    <w:p>
      <w:pPr>
        <w:pStyle w:val="Normal"/>
        <w:spacing w:before="240" w:after="0"/>
        <w:ind w:left="0" w:right="-108" w:firstLine="360"/>
        <w:jc w:val="both"/>
        <w:rPr>
          <w:rFonts w:ascii="Cambria" w:hAnsi="Cambria"/>
          <w:b/>
          <w:b/>
        </w:rPr>
      </w:pPr>
      <w:r>
        <w:rPr>
          <w:rFonts w:ascii="Cambria" w:hAnsi="Cambria"/>
          <w:b w:val="false"/>
          <w:bCs w:val="false"/>
        </w:rPr>
        <w:t>Wymagana forma:</w:t>
      </w:r>
      <w:r>
        <w:rPr>
          <w:rFonts w:ascii="Cambria" w:hAnsi="Cambria"/>
          <w:b/>
        </w:rPr>
        <w:t xml:space="preserve"> nie dotyczy</w:t>
      </w:r>
    </w:p>
    <w:p>
      <w:pPr>
        <w:pStyle w:val="Normal"/>
        <w:numPr>
          <w:ilvl w:val="0"/>
          <w:numId w:val="25"/>
        </w:numPr>
        <w:spacing w:before="240" w:after="0"/>
        <w:ind w:left="360" w:right="-108" w:hanging="360"/>
        <w:jc w:val="both"/>
        <w:rPr/>
      </w:pPr>
      <w:r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u w:val="single"/>
        </w:rPr>
        <w:t>Zobowiązanie podmiotu trzeciego</w:t>
      </w:r>
    </w:p>
    <w:p>
      <w:pPr>
        <w:pStyle w:val="Tretekstu"/>
        <w:numPr>
          <w:ilvl w:val="0"/>
          <w:numId w:val="13"/>
        </w:numPr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>
      <w:pPr>
        <w:pStyle w:val="Tretekstu"/>
        <w:numPr>
          <w:ilvl w:val="0"/>
          <w:numId w:val="18"/>
        </w:numPr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zakres dostępnych wykonawcy zasobów podmiotu udostępniającego zasoby;</w:t>
      </w:r>
    </w:p>
    <w:p>
      <w:pPr>
        <w:pStyle w:val="Tretekstu"/>
        <w:numPr>
          <w:ilvl w:val="0"/>
          <w:numId w:val="18"/>
        </w:numPr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>
      <w:pPr>
        <w:pStyle w:val="Tretekstu"/>
        <w:numPr>
          <w:ilvl w:val="0"/>
          <w:numId w:val="18"/>
        </w:numPr>
        <w:ind w:left="360" w:right="20" w:hanging="360"/>
        <w:jc w:val="both"/>
        <w:rPr>
          <w:rFonts w:ascii="Cambria" w:hAnsi="Cambria"/>
        </w:rPr>
      </w:pPr>
      <w:r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Wymagana forma: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Zobowiązanie musi być złożone w formie elektronicznej lub w postaci elektronicznej opatrzonej podpisem zaufanym, lub podpisem osobistym.</w:t>
      </w:r>
    </w:p>
    <w:p>
      <w:pPr>
        <w:pStyle w:val="Normal"/>
        <w:widowControl w:val="false"/>
        <w:spacing w:lineRule="atLeast" w:line="120"/>
        <w:jc w:val="both"/>
        <w:rPr/>
      </w:pPr>
      <w:r>
        <w:rPr>
          <w:rFonts w:eastAsia="Calibri" w:cs="Arial" w:ascii="Cambria" w:hAnsi="Cambria"/>
          <w:lang w:eastAsia="en-US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</w:t>
      </w:r>
      <w:r>
        <w:rPr>
          <w:rFonts w:eastAsia="Calibri" w:cs="Arial" w:ascii="Cambria" w:hAnsi="Cambria"/>
          <w:color w:val="auto"/>
          <w:lang w:eastAsia="en-US"/>
        </w:rPr>
        <w:t>cyfrowego odwzorowania z dokumentem w postaci papierowej, dokonuje odpowiednio wykonawca lub wykonawca wspólnie ubiegający się o udzielenie zamówienia lub notariusz.</w:t>
      </w:r>
      <w:bookmarkStart w:id="1" w:name="_Hlk62401269"/>
      <w:bookmarkEnd w:id="1"/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Wymagana forma:</w:t>
      </w:r>
    </w:p>
    <w:p>
      <w:pPr>
        <w:pStyle w:val="Normal"/>
        <w:widowControl w:val="false"/>
        <w:spacing w:lineRule="atLeast" w:line="12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Wykaz </w:t>
      </w:r>
      <w:r>
        <w:rPr>
          <w:rFonts w:eastAsia="Calibri" w:cs="Arial" w:ascii="Cambria" w:hAnsi="Cambria"/>
          <w:sz w:val="24"/>
          <w:szCs w:val="24"/>
          <w:lang w:eastAsia="en-US"/>
        </w:rPr>
        <w:t>przekazuje się w postaci elektronicznej i opatruje się kwalifikowanym podpisem elektronicznym, podpisem zaufanym lub podpisem osobistym.</w:t>
      </w:r>
    </w:p>
    <w:p>
      <w:pPr>
        <w:pStyle w:val="Normal"/>
        <w:numPr>
          <w:ilvl w:val="0"/>
          <w:numId w:val="25"/>
        </w:numPr>
        <w:spacing w:before="240" w:after="0"/>
        <w:ind w:left="360" w:right="-108" w:hanging="360"/>
        <w:jc w:val="both"/>
        <w:rPr/>
      </w:pPr>
      <w:r>
        <w:rPr>
          <w:rFonts w:ascii="Cambria" w:hAnsi="Cambria"/>
          <w:b/>
          <w:sz w:val="26"/>
          <w:szCs w:val="26"/>
        </w:rPr>
        <w:t>Zastrzeżenie tajemnicy przedsiębiorstwa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</w:rPr>
        <w:t>– w sytuacji, gdy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Wymagana forma: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retekstu"/>
        <w:spacing w:before="0" w:after="0"/>
        <w:ind w:left="0" w:right="20" w:hanging="0"/>
        <w:jc w:val="both"/>
        <w:rPr>
          <w:b/>
          <w:b/>
          <w:bCs/>
        </w:rPr>
      </w:pPr>
      <w:r>
        <w:rPr>
          <w:rFonts w:ascii="Cambria" w:hAnsi="Cambria"/>
          <w:b/>
          <w:bCs/>
        </w:rPr>
        <w:t xml:space="preserve">f. </w:t>
      </w:r>
      <w:r>
        <w:rPr>
          <w:rFonts w:ascii="Cambria" w:hAnsi="Cambria"/>
          <w:b w:val="false"/>
          <w:bCs w:val="false"/>
        </w:rPr>
        <w:t xml:space="preserve">Zgodnie z par 13 </w:t>
      </w:r>
      <w:r>
        <w:rPr>
          <w:rFonts w:ascii="Cambria" w:hAnsi="Cambria"/>
          <w:b w:val="false"/>
          <w:bCs w:val="false"/>
          <w:i/>
          <w:iCs/>
        </w:rPr>
        <w:t xml:space="preserve">Rozporządzenia Ministra rozwoju , pracy i Technologii w sprawie podmiotowych środków dowodowych oraz innych dokumentów lub oświadczeń, jakich może żądać zamawiający od wykonawcy – </w:t>
      </w:r>
      <w:r>
        <w:rPr>
          <w:rFonts w:ascii="Cambria" w:hAnsi="Cambria"/>
          <w:b/>
          <w:bCs/>
          <w:i w:val="false"/>
          <w:iCs w:val="false"/>
        </w:rPr>
        <w:t>Odpis lub Informację z Krajowego Rejestru Sądowego, Centralnej Ewidencji i Informacji o Działalności Gospodarczej lub innego właściwego rejestru</w:t>
      </w:r>
    </w:p>
    <w:p>
      <w:pPr>
        <w:pStyle w:val="Normal"/>
        <w:numPr>
          <w:ilvl w:val="0"/>
          <w:numId w:val="12"/>
        </w:numPr>
        <w:shd w:val="clear" w:fill="B8CCE4"/>
        <w:spacing w:before="24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DOKUMENTY SKŁADANE NA WEZWANIE </w:t>
      </w:r>
    </w:p>
    <w:p>
      <w:pPr>
        <w:pStyle w:val="Normal"/>
        <w:spacing w:before="24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Wykaz podmiotowych środków dowodowych</w:t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retekstu"/>
        <w:spacing w:before="0" w:after="0"/>
        <w:ind w:left="0" w:right="20" w:hanging="0"/>
        <w:jc w:val="both"/>
        <w:rPr/>
      </w:pPr>
      <w:r>
        <w:rPr>
          <w:rFonts w:ascii="Cambria" w:hAnsi="Cambria"/>
        </w:rPr>
        <w:t xml:space="preserve">Zgodnie z art. 274 ust. 1 ustawy Pzp, zamawiający przed wyborem najkorzystniejszej oferty wezwie wykonawcę, którego oferta została najwyżej oceniona, do złożenia w wyznaczonym terminie, nie krótszym </w:t>
      </w:r>
      <w:r>
        <w:rPr>
          <w:rFonts w:ascii="Cambria" w:hAnsi="Cambria"/>
          <w:b/>
          <w:bCs/>
        </w:rPr>
        <w:t xml:space="preserve">niż 5 dni, </w:t>
      </w:r>
      <w:r>
        <w:rPr>
          <w:rFonts w:ascii="Cambria" w:hAnsi="Cambria"/>
        </w:rPr>
        <w:t xml:space="preserve">aktualnych na dzień złożenia, następujących podmiotowych środków dowodowych: </w:t>
      </w:r>
    </w:p>
    <w:p>
      <w:pPr>
        <w:pStyle w:val="Tretekstu"/>
        <w:numPr>
          <w:ilvl w:val="0"/>
          <w:numId w:val="36"/>
        </w:numPr>
        <w:spacing w:before="0" w:after="0"/>
        <w:ind w:left="0" w:right="20" w:hanging="0"/>
        <w:jc w:val="both"/>
        <w:rPr/>
      </w:pPr>
      <w:r>
        <w:rPr>
          <w:rFonts w:ascii="Cambria" w:hAnsi="Cambria"/>
        </w:rPr>
        <w:t xml:space="preserve">wykaz robót budowlanych wraz z dowodami, że roboty zostały wykonane należycie zgodnie </w:t>
      </w:r>
      <w:r>
        <w:rPr>
          <w:rFonts w:ascii="Cambria" w:hAnsi="Cambria"/>
          <w:b/>
          <w:bCs/>
        </w:rPr>
        <w:t>z załącznikiem nr 5</w:t>
      </w:r>
    </w:p>
    <w:p>
      <w:pPr>
        <w:pStyle w:val="Tretekstu"/>
        <w:numPr>
          <w:ilvl w:val="0"/>
          <w:numId w:val="36"/>
        </w:numPr>
        <w:spacing w:before="0" w:after="0"/>
        <w:ind w:left="0" w:right="20" w:hanging="0"/>
        <w:jc w:val="both"/>
        <w:rPr/>
      </w:pPr>
      <w:r>
        <w:rPr>
          <w:rFonts w:ascii="Cambria" w:hAnsi="Cambria"/>
          <w:b w:val="false"/>
          <w:bCs w:val="false"/>
        </w:rPr>
        <w:t xml:space="preserve">oświadczenie o aktualności informacji zawartych w oświadczeniu wstępnym, zgodnie </w:t>
      </w:r>
      <w:r>
        <w:rPr>
          <w:rFonts w:ascii="Cambria" w:hAnsi="Cambria"/>
          <w:b/>
          <w:bCs/>
        </w:rPr>
        <w:t>z załącznikiem nr  4</w:t>
      </w:r>
    </w:p>
    <w:p>
      <w:pPr>
        <w:pStyle w:val="Tretekstu"/>
        <w:numPr>
          <w:ilvl w:val="0"/>
          <w:numId w:val="0"/>
        </w:numPr>
        <w:spacing w:before="0" w:after="0"/>
        <w:ind w:left="720" w:right="20" w:hanging="0"/>
        <w:jc w:val="both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Tretekstu"/>
        <w:spacing w:before="0" w:after="0"/>
        <w:ind w:left="0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</w:t>
      </w:r>
    </w:p>
    <w:p>
      <w:pPr>
        <w:pStyle w:val="Normal"/>
        <w:spacing w:before="120" w:after="120"/>
        <w:jc w:val="both"/>
        <w:rPr>
          <w:u w:val="single"/>
        </w:rPr>
      </w:pPr>
      <w:r>
        <w:rPr>
          <w:rFonts w:cs="Arial" w:ascii="Cambria" w:hAnsi="Cambria"/>
          <w:b/>
          <w:bCs/>
          <w:u w:val="single"/>
        </w:rPr>
        <w:t>Wykonawca składa podmiotowe środki dowodowe aktualne na dzień ich złożenia.</w:t>
      </w:r>
    </w:p>
    <w:p>
      <w:pPr>
        <w:pStyle w:val="Normal"/>
        <w:ind w:left="-142" w:right="0" w:hanging="0"/>
        <w:jc w:val="both"/>
        <w:rPr>
          <w:rFonts w:ascii="Cambria" w:hAnsi="Cambria"/>
          <w:b/>
          <w:b/>
          <w:i/>
          <w:i/>
          <w:color w:val="002060"/>
          <w:lang w:eastAsia="en-US"/>
        </w:rPr>
      </w:pPr>
      <w:r>
        <w:rPr>
          <w:rFonts w:ascii="Cambria" w:hAnsi="Cambria"/>
          <w:b/>
          <w:i/>
          <w:color w:val="002060"/>
          <w:lang w:eastAsia="en-US"/>
        </w:rPr>
      </w:r>
    </w:p>
    <w:p>
      <w:pPr>
        <w:pStyle w:val="Normal"/>
        <w:ind w:left="-142" w:right="0" w:hanging="0"/>
        <w:jc w:val="both"/>
        <w:rPr>
          <w:rFonts w:ascii="Cambria" w:hAnsi="Cambria"/>
          <w:b w:val="false"/>
          <w:b w:val="false"/>
          <w:bCs w:val="false"/>
          <w:i/>
          <w:i/>
          <w:color w:val="auto"/>
          <w:shd w:fill="auto" w:val="clear"/>
          <w:lang w:eastAsia="en-US"/>
        </w:rPr>
      </w:pPr>
      <w:r>
        <w:rPr>
          <w:rFonts w:ascii="Cambria" w:hAnsi="Cambria"/>
          <w:b w:val="false"/>
          <w:bCs w:val="false"/>
          <w:i/>
          <w:color w:val="000000"/>
          <w:shd w:fill="auto" w:val="clear"/>
          <w:lang w:eastAsia="en-US"/>
        </w:rPr>
        <w:t>Rodzaje podmiotowych środków dowodowych oraz innych dokumentów lub oświadczeń, jakich może żądać zamawiający od wykonawcy, okres ich ważności oraz formy, w jakich mogą być one składane określają rozporządzenia:</w:t>
      </w:r>
    </w:p>
    <w:p>
      <w:pPr>
        <w:pStyle w:val="Normal"/>
        <w:ind w:left="-142" w:right="0" w:hanging="0"/>
        <w:jc w:val="both"/>
        <w:rPr>
          <w:rFonts w:ascii="Cambria" w:hAnsi="Cambria"/>
          <w:b w:val="false"/>
          <w:b w:val="false"/>
          <w:bCs w:val="false"/>
          <w:color w:val="auto"/>
          <w:shd w:fill="auto" w:val="clear"/>
        </w:rPr>
      </w:pPr>
      <w:r>
        <w:rPr>
          <w:rFonts w:eastAsia="Wingdings" w:cs="Wingdings" w:ascii="Cambria" w:hAnsi="Cambria"/>
          <w:b w:val="false"/>
          <w:bCs w:val="false"/>
          <w:i/>
          <w:color w:val="000000"/>
          <w:shd w:fill="auto" w:val="clear"/>
          <w:lang w:eastAsia="en-US"/>
        </w:rPr>
        <w:t></w:t>
      </w:r>
      <w:r>
        <w:rPr>
          <w:rFonts w:ascii="Cambria" w:hAnsi="Cambria"/>
          <w:b w:val="false"/>
          <w:bCs w:val="false"/>
          <w:i/>
          <w:color w:val="000000"/>
          <w:shd w:fill="auto" w:val="clear"/>
          <w:lang w:eastAsia="en-US"/>
        </w:rPr>
        <w:t xml:space="preserve"> </w:t>
      </w:r>
      <w:r>
        <w:rPr>
          <w:rFonts w:ascii="Cambria" w:hAnsi="Cambria"/>
          <w:b w:val="false"/>
          <w:bCs w:val="false"/>
          <w:i/>
          <w:color w:val="000000"/>
          <w:shd w:fill="auto" w:val="clear"/>
          <w:lang w:eastAsia="en-US"/>
        </w:rPr>
        <w:t>ministra rozwoju, pracy i technologii z 23 grudnia 2020 r. w sprawie podmiotowych środków dowodowych oraz innych dokumentów lub oświadczeń, jakich może żądać zamawiający od wykonawcy,</w:t>
      </w:r>
    </w:p>
    <w:p>
      <w:pPr>
        <w:pStyle w:val="Normal"/>
        <w:ind w:left="-142" w:right="0" w:hanging="0"/>
        <w:jc w:val="both"/>
        <w:rPr>
          <w:rFonts w:ascii="Cambria" w:hAnsi="Cambria"/>
          <w:b w:val="false"/>
          <w:b w:val="false"/>
          <w:bCs w:val="false"/>
          <w:color w:val="auto"/>
          <w:shd w:fill="auto" w:val="clear"/>
        </w:rPr>
      </w:pPr>
      <w:r>
        <w:rPr>
          <w:rFonts w:eastAsia="Wingdings" w:cs="Wingdings" w:ascii="Cambria" w:hAnsi="Cambria"/>
          <w:b w:val="false"/>
          <w:bCs w:val="false"/>
          <w:i/>
          <w:color w:val="000000"/>
          <w:shd w:fill="auto" w:val="clear"/>
          <w:lang w:eastAsia="en-US"/>
        </w:rPr>
        <w:t></w:t>
      </w:r>
      <w:r>
        <w:rPr>
          <w:rFonts w:ascii="Cambria" w:hAnsi="Cambria"/>
          <w:b w:val="false"/>
          <w:bCs w:val="false"/>
          <w:i/>
          <w:color w:val="000000"/>
          <w:shd w:fill="auto" w:val="clear"/>
          <w:lang w:eastAsia="en-US"/>
        </w:rPr>
        <w:t xml:space="preserve"> </w:t>
      </w:r>
      <w:r>
        <w:rPr>
          <w:rFonts w:ascii="Cambria" w:hAnsi="Cambria"/>
          <w:b w:val="false"/>
          <w:bCs w:val="false"/>
          <w:i/>
          <w:color w:val="000000"/>
          <w:shd w:fill="auto" w:val="clear"/>
          <w:lang w:eastAsia="en-US"/>
        </w:rPr>
        <w:t>prezesa Rady Ministrów z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Start w:id="2" w:name="_Hlk62401408"/>
      <w:bookmarkEnd w:id="2"/>
    </w:p>
    <w:p>
      <w:pPr>
        <w:pStyle w:val="Normal"/>
        <w:ind w:left="-142" w:right="0" w:hanging="0"/>
        <w:jc w:val="both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Wymagania dotyczące wadium</w:t>
      </w:r>
    </w:p>
    <w:p>
      <w:pPr>
        <w:pStyle w:val="Normal"/>
        <w:spacing w:before="120" w:after="120"/>
        <w:ind w:left="360" w:right="0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nie dotyczy</w:t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/>
      </w:pPr>
      <w:r>
        <w:rPr>
          <w:rFonts w:ascii="Cambria" w:hAnsi="Cambria"/>
          <w:b/>
          <w:lang w:eastAsia="en-US"/>
        </w:rPr>
        <w:t xml:space="preserve">Sposób przygotowania ofert </w:t>
      </w:r>
    </w:p>
    <w:p>
      <w:pPr>
        <w:pStyle w:val="Normal"/>
        <w:shd w:val="clear" w:fill="DAEEF3"/>
        <w:spacing w:before="24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Zasady obowiązujące podczas przygotowywania ofert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wraz z załącznikami musi zostać sporządzona w języku polskim, złożona w postaci elektronicznej oraz podpisana kwalifikowanym podpisem elektronicznym, podpisem osobistym lub podpisem zaufanym pod rygorem nieważności. 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Oferta musi być sporządzona w języku polskim, w postaci elektronicznej w formacie danych: .txt, .rtf,.pdf, .xps, .odt, .ods, .odp, .doc, .xls, .ppt, .doccx, .xlsx, .pptx, .csv i opatrzona kwalifikowanym podpisem elektronicznym, podpisem zaufanym lub podpisem osobistym .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Zamawiający zaleca sporządzenie oferty w formacie danych pdf i podpisanie ich formatem PADES.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Sposób zaszyfrowania oferty opisany został w Instrukcji użytkownika dostępnej na miniPortalu. 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 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Wykonawca ma prawo złożyć tylko jedną ofertę na poszczególne części. Oferta wykonawcy, który przedłoży więcej</w:t>
      </w:r>
      <w:r>
        <w:rPr>
          <w:rFonts w:ascii="Cambria" w:hAnsi="Cambria"/>
          <w:bCs/>
          <w:color w:val="C00000"/>
        </w:rPr>
        <w:t xml:space="preserve"> </w:t>
      </w:r>
      <w:r>
        <w:rPr>
          <w:rFonts w:ascii="Cambria" w:hAnsi="Cambria"/>
        </w:rPr>
        <w:t>niż jedną ofertę na daną część, zostanie odrzucona.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Wykonawca składa ofertę wraz z wymaganymi oświadczeniami i dokumentami, wskazanymi w rozdziale II podrozdziale 9 SWZ.</w:t>
      </w:r>
    </w:p>
    <w:p>
      <w:pPr>
        <w:pStyle w:val="Normal"/>
        <w:numPr>
          <w:ilvl w:val="0"/>
          <w:numId w:val="37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Do upływu terminu składania ofert wykonawca może wycofać ofertę.</w:t>
      </w:r>
    </w:p>
    <w:p>
      <w:pPr>
        <w:pStyle w:val="Normal"/>
        <w:spacing w:before="120" w:after="0"/>
        <w:ind w:left="360" w:right="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2"/>
        </w:numPr>
        <w:shd w:val="clear" w:fill="B2A1C7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Opis sposobu obliczenia ceny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Wykonawca winien przedstawić w ofercie cenę za wykonanie przedmiotu zamówienia, uwzględniając wszelkie niezbędne koszty związane z realizacją zamówienia, wymagane opłaty bez względu na okoliczności i źródła ich powstania.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Rozliczenia będą prowadzone w złotych polskich z dokładnością do dwóch miejsc po przecinku.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Wykonawca zobowiązany jest zastosować stawkę VAT zgodnie z obowiązującymi przepisami ustawy z 11 marca 2004 r. o  podatku od towarów i usług.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Cenę oferty należy obliczyć, uwzględniając całość wynagrodzenia wykonawcy za prawidłowe wykonanie umowy. Wykonawca jest zobowiązany skalkulować cenę na podstawie wszelkich wymogów związanych z realizacją zamówienia.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Wykonawcy ponoszą wszelkie koszty związane z przygotowaniem i złożeniem oferty.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W formularzu oferty wykonawca poda wyłącznie cenę oferty, która uwzględnia całkowity koszt realizacji zamówienia w okresie obowiązywania umowy, obliczoną zgodnie z powyższymi dyspozycjami.</w:t>
      </w:r>
    </w:p>
    <w:p>
      <w:pPr>
        <w:pStyle w:val="Normal"/>
        <w:numPr>
          <w:ilvl w:val="0"/>
          <w:numId w:val="38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</w:t>
      </w:r>
      <w:r>
        <w:rPr>
          <w:rFonts w:ascii="Cambria" w:hAnsi="Cambria"/>
          <w:b/>
          <w:bCs/>
          <w:lang w:eastAsia="en-US"/>
        </w:rPr>
        <w:t>W takiej sytuacji wykonawca ma obowiązek:</w:t>
      </w:r>
    </w:p>
    <w:p>
      <w:pPr>
        <w:pStyle w:val="Normal"/>
        <w:numPr>
          <w:ilvl w:val="0"/>
          <w:numId w:val="33"/>
        </w:numPr>
        <w:spacing w:lineRule="auto" w:line="252" w:before="0" w:after="200"/>
        <w:ind w:left="284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poinformowania zamawiającego, że wybór jego oferty będzie prowadził do powstania u zamawiającego obowiązku podatkowego;</w:t>
      </w:r>
    </w:p>
    <w:p>
      <w:pPr>
        <w:pStyle w:val="Normal"/>
        <w:numPr>
          <w:ilvl w:val="0"/>
          <w:numId w:val="33"/>
        </w:numPr>
        <w:spacing w:lineRule="auto" w:line="252" w:before="0" w:after="200"/>
        <w:ind w:left="284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wskazania nazwy (rodzaju) towaru lub usługi, których dostawa lub świadczenie będą prowadziły do powstania obowiązku podatkowego;</w:t>
      </w:r>
    </w:p>
    <w:p>
      <w:pPr>
        <w:pStyle w:val="Normal"/>
        <w:numPr>
          <w:ilvl w:val="0"/>
          <w:numId w:val="33"/>
        </w:numPr>
        <w:spacing w:lineRule="auto" w:line="252" w:before="0" w:after="200"/>
        <w:ind w:left="284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</w:t>
      </w:r>
      <w:r>
        <w:rPr>
          <w:rFonts w:ascii="Cambria" w:hAnsi="Cambria"/>
          <w:lang w:eastAsia="en-US"/>
        </w:rPr>
        <w:t>wskazania wartości towaru lub usługi objętego obowiązkiem podatkowym zamawiającego, bez kwoty podatku;</w:t>
      </w:r>
    </w:p>
    <w:p>
      <w:pPr>
        <w:pStyle w:val="Normal"/>
        <w:numPr>
          <w:ilvl w:val="0"/>
          <w:numId w:val="33"/>
        </w:numPr>
        <w:spacing w:lineRule="auto" w:line="252" w:before="0" w:after="200"/>
        <w:ind w:left="284" w:right="0" w:hanging="0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wskazania stawki podatku od towarów i usług, która zgodnie z wiedzą wykonawcy, będzie miała zastosowanie.</w:t>
      </w:r>
    </w:p>
    <w:p>
      <w:pPr>
        <w:pStyle w:val="Normal"/>
        <w:numPr>
          <w:ilvl w:val="0"/>
          <w:numId w:val="39"/>
        </w:numPr>
        <w:spacing w:lineRule="auto" w:line="252" w:before="0" w:after="200"/>
        <w:ind w:left="284" w:right="0" w:hanging="360"/>
        <w:contextualSpacing/>
        <w:jc w:val="both"/>
        <w:rPr/>
      </w:pPr>
      <w:r>
        <w:rPr>
          <w:rFonts w:ascii="Cambria" w:hAnsi="Cambria"/>
          <w:lang w:eastAsia="en-US"/>
        </w:rPr>
        <w:t>Informację w powyższym zakresie wykonawca składa</w:t>
      </w:r>
      <w:r>
        <w:rPr>
          <w:rFonts w:ascii="Cambria" w:hAnsi="Cambria"/>
          <w:color w:val="158466"/>
          <w:lang w:eastAsia="en-US"/>
        </w:rPr>
        <w:t xml:space="preserve"> </w:t>
      </w:r>
      <w:r>
        <w:rPr>
          <w:rFonts w:ascii="Cambria" w:hAnsi="Cambria"/>
          <w:color w:val="000000"/>
          <w:shd w:fill="auto" w:val="clear"/>
          <w:lang w:eastAsia="en-US"/>
        </w:rPr>
        <w:t>w formularzu ofertowym</w:t>
      </w:r>
      <w:r>
        <w:rPr>
          <w:rFonts w:ascii="Cambria" w:hAnsi="Cambria"/>
          <w:color w:val="158466"/>
          <w:lang w:eastAsia="en-US"/>
        </w:rPr>
        <w:t>.</w:t>
      </w:r>
      <w:r>
        <w:rPr>
          <w:rFonts w:ascii="Cambria" w:hAnsi="Cambria"/>
          <w:lang w:eastAsia="en-US"/>
        </w:rPr>
        <w:t xml:space="preserve"> Brak złożenia ww. informacji będzie postrzegany jako brak powstania obowiązku podatkowego u zamawiającego.</w:t>
      </w:r>
    </w:p>
    <w:p>
      <w:pPr>
        <w:pStyle w:val="Normal"/>
        <w:spacing w:lineRule="auto" w:line="252" w:before="0" w:after="200"/>
        <w:ind w:left="284" w:right="0" w:hanging="360"/>
        <w:contextualSpacing/>
        <w:jc w:val="center"/>
        <w:rPr>
          <w:rFonts w:ascii="Cambria" w:hAnsi="Cambria"/>
          <w:sz w:val="32"/>
          <w:szCs w:val="32"/>
          <w:lang w:eastAsia="en-US"/>
        </w:rPr>
      </w:pPr>
      <w:r>
        <w:rPr>
          <w:rFonts w:ascii="Cambria" w:hAnsi="Cambria"/>
          <w:sz w:val="32"/>
          <w:szCs w:val="32"/>
          <w:lang w:eastAsia="en-US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8DB3E2"/>
        <w:spacing w:lineRule="auto" w:line="252" w:before="0" w:after="240"/>
        <w:ind w:left="284" w:right="0" w:hanging="284"/>
        <w:jc w:val="center"/>
        <w:rPr>
          <w:sz w:val="32"/>
          <w:szCs w:val="32"/>
        </w:rPr>
      </w:pPr>
      <w:r>
        <w:rPr>
          <w:rFonts w:cs="Arial" w:ascii="Cambria" w:hAnsi="Cambria"/>
          <w:b/>
          <w:sz w:val="32"/>
          <w:szCs w:val="32"/>
          <w:lang w:eastAsia="en-US"/>
        </w:rPr>
        <w:t>Informacje o przebiegu postępowania</w:t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Sposób porozumiewania się zamawiającego z wykonawcami</w:t>
      </w:r>
    </w:p>
    <w:p>
      <w:pPr>
        <w:pStyle w:val="Normal"/>
        <w:numPr>
          <w:ilvl w:val="0"/>
          <w:numId w:val="0"/>
        </w:numPr>
        <w:spacing w:lineRule="auto" w:line="252" w:before="0" w:after="200"/>
        <w:ind w:left="359" w:right="-108" w:hanging="0"/>
        <w:contextualSpacing/>
        <w:jc w:val="left"/>
        <w:rPr/>
      </w:pPr>
      <w:r>
        <w:rPr>
          <w:rFonts w:ascii="Cambria" w:hAnsi="Cambria"/>
          <w:b w:val="false"/>
          <w:bCs w:val="false"/>
          <w:color w:val="auto"/>
          <w:lang w:eastAsia="en-US"/>
        </w:rPr>
        <w:t>W postępowaniu o udzielenie zamówienia komunikacja między Zamawiającym a Wykonawcami odbywa się przy użyciu miniPortalu, który dostępny jest pod adresem: https://miniportal.uzp.gov.pl/, ePUAPu, dostępnego pod adresem: https://epuap.gov.pl/wps/portal</w:t>
      </w:r>
      <w:r>
        <w:rPr>
          <w:rFonts w:ascii="Cambria" w:hAnsi="Cambria"/>
          <w:b/>
          <w:bCs/>
          <w:color w:val="auto"/>
          <w:lang w:eastAsia="en-US"/>
        </w:rPr>
        <w:t xml:space="preserve"> oraz poczty elektronicznej:</w:t>
      </w:r>
      <w:r>
        <w:rPr>
          <w:rFonts w:ascii="Cambria" w:hAnsi="Cambria"/>
          <w:b w:val="false"/>
          <w:bCs w:val="false"/>
          <w:color w:val="auto"/>
          <w:lang w:eastAsia="en-US"/>
        </w:rPr>
        <w:t xml:space="preserve"> </w:t>
      </w:r>
      <w:hyperlink r:id="rId5">
        <w:r>
          <w:rPr>
            <w:rStyle w:val="Czeinternetowe"/>
            <w:rFonts w:ascii="Cambria" w:hAnsi="Cambria"/>
            <w:b w:val="false"/>
            <w:bCs w:val="false"/>
            <w:color w:val="auto"/>
            <w:lang w:eastAsia="en-US"/>
          </w:rPr>
          <w:t>zp@ugmilkowice.net</w:t>
        </w:r>
      </w:hyperlink>
      <w:r>
        <w:rPr>
          <w:rFonts w:ascii="Cambria" w:hAnsi="Cambria"/>
          <w:b w:val="false"/>
          <w:bCs w:val="false"/>
          <w:color w:val="auto"/>
          <w:lang w:eastAsia="en-US"/>
        </w:rPr>
        <w:t xml:space="preserve"> </w:t>
      </w:r>
    </w:p>
    <w:p>
      <w:pPr>
        <w:pStyle w:val="Normal"/>
        <w:spacing w:before="120" w:after="0"/>
        <w:ind w:left="0" w:right="-108" w:hanging="0"/>
        <w:jc w:val="both"/>
        <w:rPr/>
      </w:pPr>
      <w:r>
        <w:rPr>
          <w:rFonts w:ascii="Cambria" w:hAnsi="Cambria"/>
        </w:rPr>
        <w:t xml:space="preserve">Korzystanie z miniportalu jest bezpłatne. </w:t>
      </w:r>
    </w:p>
    <w:p>
      <w:pPr>
        <w:pStyle w:val="Normal"/>
        <w:numPr>
          <w:ilvl w:val="1"/>
          <w:numId w:val="11"/>
        </w:numPr>
        <w:spacing w:before="120" w:after="0"/>
        <w:ind w:left="432" w:right="-108" w:hanging="432"/>
        <w:jc w:val="both"/>
        <w:rPr>
          <w:rFonts w:ascii="Cambria" w:hAnsi="Cambria"/>
        </w:rPr>
      </w:pPr>
      <w:r>
        <w:rPr>
          <w:rFonts w:ascii="Cambria" w:hAnsi="Cambria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>
      <w:pPr>
        <w:pStyle w:val="Normal"/>
        <w:numPr>
          <w:ilvl w:val="1"/>
          <w:numId w:val="11"/>
        </w:numPr>
        <w:spacing w:before="120" w:after="0"/>
        <w:ind w:left="432" w:right="-108" w:hanging="432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Osoby wskazane do porozumiewania się z wykonawcami </w:t>
      </w:r>
    </w:p>
    <w:p>
      <w:pPr>
        <w:pStyle w:val="Tretekstu"/>
        <w:numPr>
          <w:ilvl w:val="0"/>
          <w:numId w:val="14"/>
        </w:numPr>
        <w:tabs>
          <w:tab w:val="clear" w:pos="708"/>
          <w:tab w:val="left" w:pos="762" w:leader="none"/>
        </w:tabs>
        <w:spacing w:lineRule="exact" w:line="250" w:before="120" w:after="0"/>
        <w:ind w:left="786" w:right="20" w:hanging="36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 zakresie dotyczącym przedmiotu zamówienia: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762" w:leader="none"/>
        </w:tabs>
        <w:spacing w:lineRule="exact" w:line="250" w:before="120" w:after="0"/>
        <w:ind w:left="1212" w:right="20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Piotr Kosatka Agnieszka Wolska</w:t>
      </w:r>
    </w:p>
    <w:p>
      <w:pPr>
        <w:pStyle w:val="Tretekstu"/>
        <w:tabs>
          <w:tab w:val="clear" w:pos="708"/>
          <w:tab w:val="left" w:pos="762" w:leader="none"/>
        </w:tabs>
        <w:spacing w:lineRule="exact" w:line="250" w:before="120" w:after="0"/>
        <w:ind w:left="786" w:right="20" w:hanging="0"/>
        <w:jc w:val="both"/>
        <w:rPr>
          <w:rFonts w:ascii="Cambria" w:hAnsi="Cambria"/>
          <w:color w:val="00A933"/>
        </w:rPr>
      </w:pPr>
      <w:hyperlink r:id="rId6">
        <w:r>
          <w:rPr>
            <w:rStyle w:val="Czeinternetowe"/>
            <w:rFonts w:ascii="Cambria" w:hAnsi="Cambria"/>
            <w:color w:val="00A933"/>
          </w:rPr>
          <w:t>Ik@ugmilkowice.net</w:t>
        </w:r>
      </w:hyperlink>
      <w:r>
        <w:rPr>
          <w:rFonts w:ascii="Cambria" w:hAnsi="Cambria"/>
          <w:color w:val="00A933"/>
        </w:rPr>
        <w:t xml:space="preserve"> </w:t>
      </w:r>
      <w:hyperlink r:id="rId7">
        <w:r>
          <w:rPr>
            <w:rStyle w:val="Czeinternetowe"/>
            <w:rFonts w:ascii="Cambria" w:hAnsi="Cambria"/>
            <w:color w:val="00A933"/>
          </w:rPr>
          <w:t>pik@ugmilkowice.net</w:t>
        </w:r>
      </w:hyperlink>
      <w:r>
        <w:rPr>
          <w:rFonts w:ascii="Cambria" w:hAnsi="Cambria"/>
          <w:color w:val="00A933"/>
        </w:rPr>
        <w:t xml:space="preserve"> </w:t>
      </w:r>
    </w:p>
    <w:p>
      <w:pPr>
        <w:pStyle w:val="Tretekstu"/>
        <w:numPr>
          <w:ilvl w:val="0"/>
          <w:numId w:val="14"/>
        </w:numPr>
        <w:tabs>
          <w:tab w:val="clear" w:pos="708"/>
          <w:tab w:val="left" w:pos="762" w:leader="none"/>
        </w:tabs>
        <w:spacing w:lineRule="exact" w:line="250" w:before="120" w:after="0"/>
        <w:ind w:left="786" w:right="20" w:hanging="36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w zakresie dotyczącym zagadnień proceduralnych:</w:t>
      </w:r>
    </w:p>
    <w:p>
      <w:pPr>
        <w:pStyle w:val="Tretekstu"/>
        <w:tabs>
          <w:tab w:val="clear" w:pos="708"/>
          <w:tab w:val="left" w:pos="762" w:leader="none"/>
        </w:tabs>
        <w:spacing w:lineRule="exact" w:line="250" w:before="120" w:after="0"/>
        <w:ind w:left="786" w:right="20" w:hanging="0"/>
        <w:jc w:val="both"/>
        <w:rPr>
          <w:rFonts w:ascii="Cambria" w:hAnsi="Cambria"/>
        </w:rPr>
      </w:pPr>
      <w:r>
        <w:rPr>
          <w:rFonts w:ascii="Cambria" w:hAnsi="Cambria"/>
        </w:rPr>
        <w:t>Edyta Pietras</w:t>
      </w:r>
    </w:p>
    <w:p>
      <w:pPr>
        <w:pStyle w:val="Tretekstu"/>
        <w:tabs>
          <w:tab w:val="clear" w:pos="708"/>
          <w:tab w:val="left" w:pos="762" w:leader="none"/>
        </w:tabs>
        <w:spacing w:lineRule="exact" w:line="250" w:before="120" w:after="0"/>
        <w:ind w:left="786" w:right="20" w:hanging="0"/>
        <w:jc w:val="both"/>
        <w:rPr/>
      </w:pPr>
      <w:r>
        <w:rPr>
          <w:rFonts w:ascii="Cambria" w:hAnsi="Cambria"/>
        </w:rPr>
        <w:t xml:space="preserve">mail: </w:t>
      </w:r>
      <w:hyperlink r:id="rId8">
        <w:r>
          <w:rPr>
            <w:rStyle w:val="Czeinternetowe"/>
            <w:rFonts w:ascii="Cambria" w:hAnsi="Cambria"/>
          </w:rPr>
          <w:t>zp@ugmilkowice.net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spacing w:before="120" w:after="0"/>
        <w:ind w:left="0" w:right="-108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Sposób oraz termin składania ofert. Termin otwarcia ofert</w:t>
      </w:r>
    </w:p>
    <w:p>
      <w:pPr>
        <w:pStyle w:val="Normal"/>
        <w:ind w:left="0" w:right="-108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40"/>
        </w:numPr>
        <w:ind w:left="431" w:right="-108" w:hanging="432"/>
        <w:jc w:val="both"/>
        <w:rPr/>
      </w:pPr>
      <w:r>
        <w:rPr>
          <w:rFonts w:ascii="Cambria" w:hAnsi="Cambria"/>
          <w:color w:val="auto"/>
        </w:rPr>
        <w:t xml:space="preserve">Ofertę należy złożyć w terminie do dnia </w:t>
      </w:r>
      <w:r>
        <w:rPr>
          <w:rFonts w:ascii="Cambria" w:hAnsi="Cambria"/>
          <w:b/>
          <w:bCs/>
          <w:color w:val="auto"/>
        </w:rPr>
        <w:t>14.05.2021 do godz. 10:00</w:t>
      </w:r>
    </w:p>
    <w:p>
      <w:pPr>
        <w:pStyle w:val="Normal"/>
        <w:numPr>
          <w:ilvl w:val="0"/>
          <w:numId w:val="40"/>
        </w:numPr>
        <w:ind w:left="431" w:right="-108" w:hanging="432"/>
        <w:jc w:val="both"/>
        <w:rPr/>
      </w:pPr>
      <w:r>
        <w:rPr>
          <w:rFonts w:ascii="Cambria" w:hAnsi="Cambria"/>
          <w:color w:val="auto"/>
        </w:rPr>
        <w:t xml:space="preserve">Otwarcie ofert nastąpi w dniu </w:t>
      </w:r>
      <w:r>
        <w:rPr>
          <w:rFonts w:ascii="Cambria" w:hAnsi="Cambria"/>
          <w:b/>
          <w:bCs/>
          <w:color w:val="auto"/>
        </w:rPr>
        <w:t>14.05.2021 o godz. 10:30</w:t>
      </w:r>
      <w:r>
        <w:rPr>
          <w:rFonts w:ascii="Cambria" w:hAnsi="Cambria"/>
        </w:rPr>
        <w:t xml:space="preserve"> poprzez odszyfrowanie wczytanych ofert.</w:t>
      </w:r>
    </w:p>
    <w:p>
      <w:pPr>
        <w:pStyle w:val="Normal"/>
        <w:numPr>
          <w:ilvl w:val="0"/>
          <w:numId w:val="40"/>
        </w:numPr>
        <w:ind w:left="431" w:right="-108" w:hanging="432"/>
        <w:jc w:val="both"/>
        <w:rPr/>
      </w:pPr>
      <w:r>
        <w:rPr>
          <w:b/>
          <w:bCs/>
        </w:rPr>
        <w:t>Otwarcie ofert nastąpi bez udziału wykonawców.</w:t>
      </w:r>
    </w:p>
    <w:p>
      <w:pPr>
        <w:pStyle w:val="Normal"/>
        <w:numPr>
          <w:ilvl w:val="0"/>
          <w:numId w:val="40"/>
        </w:numPr>
        <w:ind w:left="431" w:right="-108" w:hanging="432"/>
        <w:jc w:val="both"/>
        <w:rPr/>
      </w:pPr>
      <w:r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>
      <w:pPr>
        <w:pStyle w:val="Normal"/>
        <w:numPr>
          <w:ilvl w:val="0"/>
          <w:numId w:val="40"/>
        </w:numPr>
        <w:ind w:left="431" w:right="-108" w:hanging="432"/>
        <w:jc w:val="both"/>
        <w:rPr/>
      </w:pPr>
      <w:r>
        <w:rPr>
          <w:rFonts w:ascii="Cambria" w:hAnsi="Cambria"/>
        </w:rPr>
        <w:t>Zamawiający, niezwłocznie po otwarciu ofert, udostępnia na stronie internetowej prowadzonego postępowania informacje o:</w:t>
      </w:r>
    </w:p>
    <w:p>
      <w:pPr>
        <w:pStyle w:val="Normal"/>
        <w:ind w:left="432" w:right="-108" w:hanging="0"/>
        <w:jc w:val="both"/>
        <w:rPr>
          <w:rFonts w:ascii="Cambria" w:hAnsi="Cambria"/>
        </w:rPr>
      </w:pPr>
      <w:r>
        <w:rPr>
          <w:rFonts w:ascii="Cambria" w:hAnsi="Cambria"/>
        </w:rPr>
        <w:t>1)</w:t>
        <w:tab/>
        <w:t>nazwach albo imionach i nazwiskach oraz siedzibach lub miejscach prowadzonej działalności gospodarczej bądź miejscach zamieszkania wykonawców, których oferty zostały otwarte;</w:t>
      </w:r>
    </w:p>
    <w:p>
      <w:pPr>
        <w:pStyle w:val="Normal"/>
        <w:ind w:left="432" w:right="-108" w:hanging="0"/>
        <w:jc w:val="both"/>
        <w:rPr>
          <w:i w:val="false"/>
          <w:i w:val="false"/>
          <w:iCs w:val="false"/>
        </w:rPr>
      </w:pPr>
      <w:r>
        <w:rPr>
          <w:rFonts w:ascii="Cambria" w:hAnsi="Cambria"/>
          <w:i w:val="false"/>
          <w:iCs w:val="false"/>
        </w:rPr>
        <w:t>2)</w:t>
        <w:tab/>
        <w:t>cenach lub kosztach zawartych w ofertach.</w:t>
      </w:r>
    </w:p>
    <w:p>
      <w:pPr>
        <w:pStyle w:val="Normal"/>
        <w:ind w:left="432" w:right="-108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Termin związania ofertą</w:t>
      </w:r>
    </w:p>
    <w:p>
      <w:pPr>
        <w:pStyle w:val="Normal"/>
        <w:ind w:left="0" w:right="-108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0" w:right="-108" w:hanging="0"/>
        <w:jc w:val="both"/>
        <w:rPr/>
      </w:pPr>
      <w:r>
        <w:rPr>
          <w:rFonts w:ascii="Cambria" w:hAnsi="Cambria"/>
        </w:rPr>
        <w:t xml:space="preserve">Wykonawca pozostaje związany ofertą </w:t>
      </w:r>
      <w:r>
        <w:rPr>
          <w:rFonts w:ascii="Cambria" w:hAnsi="Cambria"/>
          <w:b/>
          <w:bCs/>
        </w:rPr>
        <w:t>do dnia 11.06.2021r.</w:t>
      </w:r>
    </w:p>
    <w:p>
      <w:pPr>
        <w:pStyle w:val="Normal"/>
        <w:ind w:left="0" w:right="-108" w:hanging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Bieg terminu związania ofertą rozpoczyna się wraz z upływem terminu składania ofert.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Cambria" w:hAnsi="Cambria"/>
          <w:i/>
          <w:i/>
          <w:color w:val="002060"/>
          <w:lang w:eastAsia="en-US"/>
        </w:rPr>
      </w:pPr>
      <w:r>
        <w:rPr>
          <w:rFonts w:ascii="Cambria" w:hAnsi="Cambria"/>
          <w:i/>
          <w:color w:val="002060"/>
          <w:lang w:eastAsia="en-US"/>
        </w:rPr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Opis kryteriów oceny ofert wraz z podaniem wag tych kryteriów i sposobu oceny ofert</w:t>
      </w:r>
    </w:p>
    <w:p>
      <w:pPr>
        <w:pStyle w:val="Normal"/>
        <w:spacing w:before="240" w:after="0"/>
        <w:ind w:left="0" w:right="-108" w:hanging="0"/>
        <w:jc w:val="both"/>
        <w:rPr>
          <w:rFonts w:ascii="Cambria" w:hAnsi="Cambria"/>
        </w:rPr>
      </w:pPr>
      <w:r>
        <w:rPr>
          <w:rFonts w:ascii="Cambria" w:hAnsi="Cambria"/>
        </w:rPr>
        <w:br/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W w:w="5000" w:type="pct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6"/>
        <w:gridCol w:w="5067"/>
        <w:gridCol w:w="3109"/>
      </w:tblGrid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2"/>
              <w:rPr/>
            </w:pPr>
            <w:r>
              <w:rPr/>
              <w:t>Lp.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2"/>
              <w:rPr/>
            </w:pPr>
            <w:r>
              <w:rPr/>
              <w:t>Opis kryterium oceny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Znaczenie (%)</w:t>
            </w:r>
          </w:p>
        </w:tc>
      </w:tr>
      <w:tr>
        <w:trPr>
          <w:trHeight w:val="388" w:hRule="atLeast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Cena (koszt)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100%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ascii="Cambria" w:hAnsi="Cambria"/>
        </w:rPr>
        <w:t>Oferty b</w:t>
      </w:r>
      <w:r>
        <w:rPr>
          <w:rFonts w:cs="Calibri" w:ascii="Cambria" w:hAnsi="Cambria"/>
        </w:rPr>
        <w:t>ę</w:t>
      </w:r>
      <w:r>
        <w:rPr>
          <w:rFonts w:ascii="Cambria" w:hAnsi="Cambria"/>
        </w:rPr>
        <w:t>d</w:t>
      </w:r>
      <w:r>
        <w:rPr>
          <w:rFonts w:cs="Calibri" w:ascii="Cambria" w:hAnsi="Cambria"/>
        </w:rPr>
        <w:t>ą</w:t>
      </w:r>
      <w:r>
        <w:rPr>
          <w:rFonts w:ascii="Cambria" w:hAnsi="Cambria"/>
        </w:rPr>
        <w:t xml:space="preserve"> oceniane przez komisj</w:t>
      </w:r>
      <w:r>
        <w:rPr>
          <w:rFonts w:cs="Calibri" w:ascii="Cambria" w:hAnsi="Cambria"/>
        </w:rPr>
        <w:t>ę</w:t>
      </w:r>
      <w:r>
        <w:rPr>
          <w:rFonts w:ascii="Cambria" w:hAnsi="Cambria"/>
        </w:rPr>
        <w:t xml:space="preserve"> przetargow</w:t>
      </w:r>
      <w:r>
        <w:rPr>
          <w:rFonts w:cs="Calibri" w:ascii="Cambria" w:hAnsi="Cambria"/>
        </w:rPr>
        <w:t>ą</w:t>
      </w:r>
      <w:r>
        <w:rPr>
          <w:rFonts w:ascii="Cambria" w:hAnsi="Cambria"/>
        </w:rPr>
        <w:t xml:space="preserve"> metod</w:t>
      </w:r>
      <w:r>
        <w:rPr>
          <w:rFonts w:cs="Calibri" w:ascii="Cambria" w:hAnsi="Cambria"/>
        </w:rPr>
        <w:t>ą</w:t>
      </w:r>
      <w:r>
        <w:rPr>
          <w:rFonts w:ascii="Cambria" w:hAnsi="Cambria"/>
        </w:rPr>
        <w:t xml:space="preserve"> punktow</w:t>
      </w:r>
      <w:r>
        <w:rPr>
          <w:rFonts w:cs="Calibri" w:ascii="Cambria" w:hAnsi="Cambria"/>
        </w:rPr>
        <w:t>ą</w:t>
      </w:r>
      <w:r>
        <w:rPr>
          <w:rFonts w:ascii="Cambria" w:hAnsi="Cambria"/>
        </w:rPr>
        <w:t xml:space="preserve"> w skali 100-punktowej. 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 </w:t>
      </w:r>
      <w:r>
        <w:rPr>
          <w:rFonts w:ascii="Cambria" w:hAnsi="Cambria"/>
          <w:b/>
          <w:lang w:eastAsia="en-US"/>
        </w:rPr>
        <w:t>Projektowane postanowienia umowy w sprawie zamówienia publicznego, które zostaną wprowadzone do umowy w sprawie zamówienia publicznego</w:t>
      </w:r>
    </w:p>
    <w:p>
      <w:pPr>
        <w:pStyle w:val="Normal"/>
        <w:ind w:left="0" w:right="-108" w:hanging="0"/>
        <w:jc w:val="both"/>
        <w:rPr/>
      </w:pPr>
      <w:r>
        <w:rPr>
          <w:rFonts w:ascii="Cambria" w:hAnsi="Cambria"/>
        </w:rPr>
        <w:br/>
        <w:t xml:space="preserve">Projektowane postanowienia umowy stanowią </w:t>
      </w:r>
      <w:r>
        <w:rPr>
          <w:rFonts w:ascii="Cambria" w:hAnsi="Cambria"/>
          <w:color w:val="158466"/>
        </w:rPr>
        <w:t xml:space="preserve">załącznik nr 5 do SWZ. </w:t>
      </w:r>
    </w:p>
    <w:p>
      <w:pPr>
        <w:pStyle w:val="Normal"/>
        <w:ind w:left="0" w:right="-10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Złożenie oferty jest jednoznaczne z akceptacją przez wykonawcę projektowanych postanowień umowy.</w:t>
      </w:r>
    </w:p>
    <w:p>
      <w:pPr>
        <w:pStyle w:val="Normal"/>
        <w:ind w:left="0" w:right="-10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ind w:left="0" w:right="-10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Zabezpieczenie należytego wykonania umowy </w:t>
      </w:r>
    </w:p>
    <w:p>
      <w:pPr>
        <w:pStyle w:val="Normal"/>
        <w:numPr>
          <w:ilvl w:val="0"/>
          <w:numId w:val="0"/>
        </w:numPr>
        <w:ind w:left="360" w:right="-108" w:hanging="0"/>
        <w:jc w:val="both"/>
        <w:rPr>
          <w:rFonts w:ascii="Cambria" w:hAnsi="Cambria"/>
          <w:b/>
          <w:b/>
          <w:bCs/>
          <w:iCs/>
        </w:rPr>
      </w:pPr>
      <w:r>
        <w:rPr>
          <w:rFonts w:ascii="Cambria" w:hAnsi="Cambria"/>
          <w:b/>
          <w:bCs/>
          <w:iCs/>
        </w:rPr>
        <w:t>nie dotyczy</w:t>
      </w:r>
    </w:p>
    <w:p>
      <w:pPr>
        <w:pStyle w:val="Normal"/>
        <w:ind w:left="360" w:right="-108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3"/>
        </w:numPr>
        <w:shd w:val="clear" w:fill="FBD4B4"/>
        <w:spacing w:lineRule="auto" w:line="252" w:before="0" w:after="200"/>
        <w:contextualSpacing/>
        <w:jc w:val="both"/>
        <w:rPr>
          <w:rFonts w:ascii="Cambria" w:hAnsi="Cambria"/>
          <w:b/>
          <w:b/>
          <w:lang w:eastAsia="en-US"/>
        </w:rPr>
      </w:pPr>
      <w:r>
        <w:rPr>
          <w:rFonts w:ascii="Cambria" w:hAnsi="Cambria"/>
          <w:b/>
          <w:lang w:eastAsia="en-US"/>
        </w:rPr>
        <w:t>Informacje o formalnościach, jakie muszą zostać dopełnione po wyborze oferty w celu zawarcia umowy w sprawie zamówienia publicznego</w:t>
      </w:r>
    </w:p>
    <w:p>
      <w:pPr>
        <w:pStyle w:val="Normal"/>
        <w:numPr>
          <w:ilvl w:val="0"/>
          <w:numId w:val="16"/>
        </w:numPr>
        <w:ind w:left="360" w:right="-108" w:hanging="360"/>
        <w:jc w:val="both"/>
        <w:rPr>
          <w:rFonts w:ascii="Cambria" w:hAnsi="Cambria"/>
        </w:rPr>
      </w:pPr>
      <w:r>
        <w:rPr>
          <w:rFonts w:ascii="Cambria" w:hAnsi="Cambria"/>
        </w:rPr>
        <w:t>Zamawiający poinformuje wykonawcę, któremu zostanie udzielone zamówienie, o miejscu i terminie zawarcia umowy.</w:t>
      </w:r>
      <w:bookmarkStart w:id="3" w:name="_Toc42045493"/>
    </w:p>
    <w:p>
      <w:pPr>
        <w:pStyle w:val="Normal"/>
        <w:numPr>
          <w:ilvl w:val="0"/>
          <w:numId w:val="16"/>
        </w:numPr>
        <w:ind w:left="360" w:right="-108" w:hanging="360"/>
        <w:jc w:val="both"/>
        <w:rPr>
          <w:rFonts w:ascii="Cambria" w:hAnsi="Cambria"/>
        </w:rPr>
      </w:pPr>
      <w:r>
        <w:rPr>
          <w:rFonts w:ascii="Cambria" w:hAnsi="Cambria"/>
        </w:rPr>
        <w:t>Wykonawca przed zawarciem umowy:</w:t>
      </w:r>
    </w:p>
    <w:p>
      <w:pPr>
        <w:pStyle w:val="Normal"/>
        <w:numPr>
          <w:ilvl w:val="1"/>
          <w:numId w:val="15"/>
        </w:numPr>
        <w:ind w:left="432" w:right="-108" w:hanging="432"/>
        <w:jc w:val="both"/>
        <w:rPr>
          <w:rFonts w:ascii="Cambria" w:hAnsi="Cambria"/>
        </w:rPr>
      </w:pPr>
      <w:r>
        <w:rPr>
          <w:rFonts w:ascii="Cambria" w:hAnsi="Cambria"/>
        </w:rPr>
        <w:t>poda wszelkie informacje niezbędne do wypełnienia treści umowy na wezwanie zamawiającego,</w:t>
      </w:r>
    </w:p>
    <w:p>
      <w:pPr>
        <w:pStyle w:val="Normal"/>
        <w:ind w:left="0" w:right="-108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3"/>
    </w:p>
    <w:p>
      <w:pPr>
        <w:pStyle w:val="Normal"/>
        <w:ind w:left="0" w:right="-10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ind w:left="0" w:right="-108" w:hanging="0"/>
        <w:jc w:val="both"/>
        <w:rPr>
          <w:rFonts w:ascii="Cambria" w:hAnsi="Cambria"/>
        </w:rPr>
      </w:pPr>
      <w:r>
        <w:rPr>
          <w:rFonts w:ascii="Cambria" w:hAnsi="Cambria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>
      <w:pPr>
        <w:pStyle w:val="Normal"/>
        <w:ind w:left="0" w:right="-10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widowControl w:val="false"/>
        <w:snapToGrid w:val="false"/>
        <w:jc w:val="both"/>
        <w:rPr/>
      </w:pPr>
      <w:r>
        <w:rPr>
          <w:rFonts w:ascii="Cambria" w:hAnsi="Cambria"/>
          <w:b/>
        </w:rPr>
        <w:t>Zał</w:t>
      </w:r>
      <w:r>
        <w:rPr>
          <w:rFonts w:cs="Calibri" w:ascii="Cambria" w:hAnsi="Cambria"/>
          <w:b/>
        </w:rPr>
        <w:t>ą</w:t>
      </w:r>
      <w:r>
        <w:rPr>
          <w:rFonts w:ascii="Cambria" w:hAnsi="Cambria"/>
          <w:b/>
        </w:rPr>
        <w:t>czniki do SWZ: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>formularz ofertowy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>oświadczenie o spełnieniu warunków udziału w postępowaniu i niepodleganiu wykluczeniu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 xml:space="preserve">oświadczenie o aktualności 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>wykaz robót budowlanych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>oświadczenia Podmiotu Udostępniającego Zasoby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>projekt umowy</w:t>
      </w:r>
    </w:p>
    <w:p>
      <w:pPr>
        <w:pStyle w:val="Normal"/>
        <w:widowControl w:val="false"/>
        <w:numPr>
          <w:ilvl w:val="0"/>
          <w:numId w:val="41"/>
        </w:numPr>
        <w:snapToGrid w:val="false"/>
        <w:jc w:val="both"/>
        <w:rPr/>
      </w:pPr>
      <w:r>
        <w:rPr>
          <w:rFonts w:ascii="Cambria" w:hAnsi="Cambria"/>
          <w:b/>
        </w:rPr>
        <w:t>dokumentacja projektowa</w:t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Pkt"/>
        <w:spacing w:lineRule="auto" w:line="240" w:before="0" w:after="0"/>
        <w:ind w:left="0" w:right="0" w:hanging="0"/>
        <w:rPr/>
      </w:pPr>
      <w:r>
        <w:rPr>
          <w:rFonts w:cs="Arial" w:ascii="Cambria" w:hAnsi="Cambria"/>
          <w:iCs/>
          <w:szCs w:val="24"/>
        </w:rPr>
        <w:t>Miłkowice</w:t>
      </w:r>
      <w:r>
        <w:rPr>
          <w:rFonts w:cs="Arial" w:ascii="Cambria" w:hAnsi="Cambria"/>
          <w:szCs w:val="24"/>
        </w:rPr>
        <w:t xml:space="preserve">, dnia 28.04.2021 r.                                                           </w:t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                   </w:t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Pkt"/>
        <w:spacing w:lineRule="auto" w:line="240" w:before="0" w:after="0"/>
        <w:ind w:left="0" w:righ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                                                                      </w:t>
      </w:r>
      <w:r>
        <w:rPr>
          <w:rFonts w:cs="Arial" w:ascii="Cambria" w:hAnsi="Cambria"/>
          <w:szCs w:val="24"/>
        </w:rPr>
        <w:tab/>
        <w:tab/>
        <w:t xml:space="preserve">  ……………………………………………………..</w:t>
      </w:r>
    </w:p>
    <w:p>
      <w:pPr>
        <w:pStyle w:val="Pkt"/>
        <w:spacing w:lineRule="auto" w:line="240" w:before="0" w:after="0"/>
        <w:ind w:left="2124" w:right="0" w:firstLine="708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Podpis kierownika zamawiającego lub osoby upoważnionej </w:t>
      </w:r>
    </w:p>
    <w:p>
      <w:pPr>
        <w:pStyle w:val="Pkt"/>
        <w:spacing w:lineRule="auto" w:line="240" w:before="0" w:after="0"/>
        <w:ind w:left="2124" w:right="0" w:firstLine="708"/>
        <w:rPr>
          <w:rFonts w:ascii="Cambria" w:hAnsi="Cambria" w:cs="Arial"/>
          <w:b/>
          <w:b/>
          <w:szCs w:val="24"/>
        </w:rPr>
      </w:pPr>
      <w:r>
        <w:rPr>
          <w:rFonts w:cs="Arial" w:ascii="Cambria" w:hAnsi="Cambria"/>
          <w:b/>
          <w:szCs w:val="24"/>
        </w:rPr>
      </w:r>
    </w:p>
    <w:p>
      <w:pPr>
        <w:pStyle w:val="Pkt"/>
        <w:spacing w:lineRule="auto" w:line="240" w:before="0" w:after="0"/>
        <w:ind w:left="2124" w:right="0" w:firstLine="708"/>
        <w:rPr>
          <w:rFonts w:ascii="Cambria" w:hAnsi="Cambria" w:cs="Arial"/>
          <w:b/>
          <w:b/>
          <w:szCs w:val="24"/>
        </w:rPr>
      </w:pPr>
      <w:r>
        <w:rPr>
          <w:rFonts w:cs="Arial" w:ascii="Cambria" w:hAnsi="Cambria"/>
          <w:b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Podpisy członków komisji przetargowej:     </w:t>
      </w:r>
    </w:p>
    <w:p>
      <w:pPr>
        <w:pStyle w:val="Normal"/>
        <w:spacing w:lineRule="auto" w:line="276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1.   Przewodniczący komisji ……………………………………………….……………………………………..</w:t>
      </w:r>
    </w:p>
    <w:p>
      <w:pPr>
        <w:pStyle w:val="Normal"/>
        <w:spacing w:lineRule="auto" w:line="276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2.   Sekretarz komisji ………………………………………………………….……………………………………..</w:t>
      </w:r>
    </w:p>
    <w:p>
      <w:pPr>
        <w:pStyle w:val="Normal"/>
        <w:spacing w:lineRule="auto" w:line="276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3.   Członek komisji ………………………………………….……………………………………..………………...</w:t>
      </w:r>
    </w:p>
    <w:p>
      <w:pPr>
        <w:pStyle w:val="Normal"/>
        <w:spacing w:lineRule="auto" w:line="276"/>
        <w:jc w:val="both"/>
        <w:rPr>
          <w:rFonts w:ascii="Cambria" w:hAnsi="Cambria" w:cs="Arial"/>
          <w:i/>
          <w:i/>
          <w:color w:val="002060"/>
        </w:rPr>
      </w:pPr>
      <w:r>
        <w:rPr>
          <w:rFonts w:cs="Arial" w:ascii="Cambria" w:hAnsi="Cambria"/>
          <w:i/>
          <w:color w:val="002060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i/>
          <w:i/>
          <w:color w:val="00206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  <w:rPr>
        <w:rFonts w:eastAsia="Calibri"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2" w:hanging="432"/>
      </w:pPr>
      <w:rPr>
        <w:sz w:val="22"/>
        <w:b w:val="fals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46" w:hanging="18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7">
    <w:lvl w:ilvl="0">
      <w:start w:val="17"/>
      <w:numFmt w:val="lowerLetter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i w:val="false"/>
        <w:b w:val="false"/>
        <w:iCs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i w:val="false"/>
        <w:iCs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5">
    <w:lvl w:ilvl="0">
      <w:start w:val="1"/>
      <w:numFmt w:val="lowerLetter"/>
      <w:lvlText w:val="%1"/>
      <w:lvlJc w:val="left"/>
      <w:pPr>
        <w:tabs>
          <w:tab w:val="num" w:pos="0"/>
        </w:tabs>
        <w:ind w:left="360" w:hanging="360"/>
      </w:pPr>
      <w:rPr>
        <w:i w:val="false"/>
        <w:b/>
        <w:iCs/>
        <w:bCs w:val="false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4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91"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  <w:ind w:left="-1531" w:right="0" w:hanging="0"/>
      <w:jc w:val="both"/>
      <w:outlineLvl w:val="4"/>
    </w:pPr>
    <w:rPr>
      <w:b/>
      <w:bCs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Nagwek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Nagwek9">
    <w:name w:val="Heading 9"/>
    <w:basedOn w:val="Normal"/>
    <w:next w:val="Normal"/>
    <w:qFormat/>
    <w:pPr>
      <w:keepNext w:val="true"/>
      <w:jc w:val="both"/>
      <w:outlineLvl w:val="8"/>
    </w:pPr>
    <w:rPr>
      <w:b/>
      <w:bCs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>
    <w:name w:val="Nagłówek 5 Znak"/>
    <w:qFormat/>
    <w:rPr>
      <w:b/>
      <w:bCs/>
      <w:sz w:val="24"/>
      <w:szCs w:val="24"/>
      <w:lang w:val="pl-PL" w:eastAsia="pl-PL" w:bidi="ar-SA"/>
    </w:rPr>
  </w:style>
  <w:style w:type="character" w:styleId="Nagwek9Znak">
    <w:name w:val="Nagłówek 9 Znak"/>
    <w:qFormat/>
    <w:rPr>
      <w:b/>
      <w:bCs/>
      <w:sz w:val="24"/>
      <w:szCs w:val="24"/>
      <w:lang w:val="pl-PL" w:eastAsia="pl-PL" w:bidi="ar-SA"/>
    </w:rPr>
  </w:style>
  <w:style w:type="character" w:styleId="StopkaZnak">
    <w:name w:val="Stopka Znak"/>
    <w:qFormat/>
    <w:rPr>
      <w:sz w:val="24"/>
      <w:szCs w:val="24"/>
      <w:lang w:val="pl-PL" w:eastAsia="pl-PL" w:bidi="ar-SA"/>
    </w:rPr>
  </w:style>
  <w:style w:type="character" w:styleId="Tekstpodstawowy3Znak">
    <w:name w:val="Tekst podstawowy 3 Znak"/>
    <w:qFormat/>
    <w:rPr>
      <w:rFonts w:ascii="Arial" w:hAnsi="Arial" w:cs="Arial"/>
      <w:sz w:val="24"/>
      <w:szCs w:val="24"/>
      <w:lang w:val="pl-PL" w:eastAsia="pl-PL" w:bidi="ar-SA"/>
    </w:rPr>
  </w:style>
  <w:style w:type="character" w:styleId="Tekstpodstawowywcity3Znak">
    <w:name w:val="Tekst podstawowy wcięty 3 Znak"/>
    <w:qFormat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styleId="Bodytext2">
    <w:name w:val="Body text (2)_"/>
    <w:qFormat/>
    <w:rPr>
      <w:rFonts w:ascii="Arial" w:hAnsi="Arial"/>
      <w:b/>
      <w:bCs/>
      <w:shd w:fill="FFFFFF" w:val="clear"/>
      <w:lang w:bidi="ar-SA"/>
    </w:rPr>
  </w:style>
  <w:style w:type="character" w:styleId="Heading3">
    <w:name w:val="Heading #3_"/>
    <w:qFormat/>
    <w:rPr>
      <w:rFonts w:ascii="Arial" w:hAnsi="Arial"/>
      <w:b/>
      <w:bCs/>
      <w:shd w:fill="FFFFFF" w:val="clear"/>
      <w:lang w:bidi="ar-SA"/>
    </w:rPr>
  </w:style>
  <w:style w:type="character" w:styleId="Heading31">
    <w:name w:val="Heading #3"/>
    <w:qFormat/>
    <w:rPr>
      <w:rFonts w:ascii="Arial" w:hAnsi="Arial" w:cs="Arial"/>
      <w:b/>
      <w:bCs/>
      <w:spacing w:val="0"/>
      <w:sz w:val="20"/>
      <w:szCs w:val="20"/>
      <w:u w:val="single"/>
      <w:shd w:fill="FFFFFF" w:val="clear"/>
      <w:lang w:val="en-US" w:eastAsia="en-US"/>
    </w:rPr>
  </w:style>
  <w:style w:type="character" w:styleId="NagwekZnak">
    <w:name w:val="Nagłówek Znak"/>
    <w:qFormat/>
    <w:rPr>
      <w:sz w:val="24"/>
      <w:szCs w:val="24"/>
    </w:rPr>
  </w:style>
  <w:style w:type="character" w:styleId="TekstprzypisukocowegoZnak">
    <w:name w:val="Tekst przypisu końcowego Znak"/>
    <w:basedOn w:val="DefaultParagraphFont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/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Tekstpodstawowyzwciciem2Znak">
    <w:name w:val="Tekst podstawowy z wcięciem 2 Znak"/>
    <w:basedOn w:val="TekstpodstawowywcityZnak"/>
    <w:qFormat/>
    <w:rPr>
      <w:sz w:val="24"/>
      <w:szCs w:val="24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2Znak">
    <w:name w:val="Nagłówek 2 Znak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">
    <w:name w:val="Nagłówek 1 Znak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6Znak">
    <w:name w:val="Nagłówek 6 Znak"/>
    <w:basedOn w:val="DefaultParagraphFont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KasiaZnak">
    <w:name w:val="kasia Znak"/>
    <w:qFormat/>
    <w:rPr>
      <w:rFonts w:ascii="Arial" w:hAnsi="Arial" w:cs="Arial"/>
      <w:b/>
      <w:i/>
      <w:sz w:val="24"/>
      <w:u w:val="singl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PktZnak">
    <w:name w:val="pkt Znak"/>
    <w:qFormat/>
    <w:rPr>
      <w:sz w:val="24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Alb">
    <w:name w:val="a_lb"/>
    <w:basedOn w:val="DefaultParagraphFont"/>
    <w:qFormat/>
    <w:rPr/>
  </w:style>
  <w:style w:type="character" w:styleId="Albs">
    <w:name w:val="a_lb-s"/>
    <w:basedOn w:val="DefaultParagraphFont"/>
    <w:qFormat/>
    <w:rPr/>
  </w:style>
  <w:style w:type="character" w:styleId="Znakinumeracji">
    <w:name w:val="Znaki numeracji"/>
    <w:qFormat/>
    <w:rPr/>
  </w:style>
  <w:style w:type="character" w:styleId="WW8Num9z0">
    <w:name w:val="WW8Num9z0"/>
    <w:qFormat/>
    <w:rPr>
      <w:rFonts w:ascii="Calibri" w:hAnsi="Calibri" w:cs="Tahoma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1z0">
    <w:name w:val="WW8Num11z0"/>
    <w:qFormat/>
    <w:rPr>
      <w:rFonts w:ascii="Arial" w:hAnsi="Arial" w:eastAsia="Arial" w:cs="Arial"/>
      <w:b w:val="false"/>
      <w:i/>
      <w:sz w:val="22"/>
      <w:szCs w:val="22"/>
    </w:rPr>
  </w:style>
  <w:style w:type="character" w:styleId="WW8Num11z1">
    <w:name w:val="WW8Num11z1"/>
    <w:qFormat/>
    <w:rPr>
      <w:rFonts w:ascii="Liberation Serif;Times New Roman" w:hAnsi="Liberation Serif;Times New Roman" w:eastAsia="Arial" w:cs="Arial"/>
      <w:sz w:val="22"/>
      <w:szCs w:val="22"/>
    </w:rPr>
  </w:style>
  <w:style w:type="character" w:styleId="WW8Num11z2">
    <w:name w:val="WW8Num11z2"/>
    <w:qFormat/>
    <w:rPr>
      <w:rFonts w:ascii="Liberation Serif;Times New Roman" w:hAnsi="Liberation Serif;Times New Roman" w:cs="Liberation Serif;Times New Roman"/>
    </w:rPr>
  </w:style>
  <w:style w:type="character" w:styleId="WW8Num13z0">
    <w:name w:val="WW8Num13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auto" w:val="clear"/>
      <w:vertAlign w:val="baseline"/>
    </w:rPr>
  </w:style>
  <w:style w:type="character" w:styleId="WW8Num13z2">
    <w:name w:val="WW8Num13z2"/>
    <w:qFormat/>
    <w:rPr>
      <w:rFonts w:ascii="Arial" w:hAnsi="Arial" w:eastAsia="Calibri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15z0">
    <w:name w:val="WW8Num15z0"/>
    <w:qFormat/>
    <w:rPr>
      <w:rFonts w:ascii="Times New Roman" w:hAnsi="Times New Roman" w:cs="Times New Roman"/>
      <w:color w:val="000000"/>
      <w:sz w:val="22"/>
      <w:szCs w:val="22"/>
    </w:rPr>
  </w:style>
  <w:style w:type="character" w:styleId="WW8Num12z0">
    <w:name w:val="WW8Num12z0"/>
    <w:qFormat/>
    <w:rPr>
      <w:rFonts w:ascii="Arial" w:hAnsi="Arial" w:eastAsia="Arial" w:cs="Arial"/>
      <w:b/>
      <w:i/>
      <w:sz w:val="22"/>
      <w:szCs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ind w:left="283" w:right="0" w:hanging="283"/>
    </w:pPr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4">
    <w:name w:val="List Bullet 4"/>
    <w:basedOn w:val="Normal"/>
    <w:qFormat/>
    <w:pPr>
      <w:ind w:left="849" w:right="0" w:hanging="283"/>
    </w:pPr>
    <w:rPr>
      <w:sz w:val="20"/>
      <w:szCs w:val="20"/>
    </w:rPr>
  </w:style>
  <w:style w:type="paragraph" w:styleId="ListBullet5">
    <w:name w:val="List Bullet 5"/>
    <w:basedOn w:val="Normal"/>
    <w:qFormat/>
    <w:pPr>
      <w:ind w:left="1132" w:right="0" w:hanging="283"/>
    </w:pPr>
    <w:rPr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lang w:val="x-none" w:eastAsia="x-none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Indent3">
    <w:name w:val="Body Text Indent 3"/>
    <w:basedOn w:val="Normal"/>
    <w:qFormat/>
    <w:pPr>
      <w:ind w:left="284" w:right="0" w:hanging="284"/>
      <w:jc w:val="both"/>
    </w:pPr>
    <w:rPr>
      <w:rFonts w:ascii="Arial" w:hAnsi="Arial" w:cs="Arial"/>
      <w:b/>
      <w:bCs/>
    </w:rPr>
  </w:style>
  <w:style w:type="paragraph" w:styleId="Skrconyadreszwrotny">
    <w:name w:val="Skrócony adres zwrotny"/>
    <w:basedOn w:val="Normal"/>
    <w:qFormat/>
    <w:pPr/>
    <w:rPr>
      <w:sz w:val="20"/>
      <w:szCs w:val="20"/>
    </w:rPr>
  </w:style>
  <w:style w:type="paragraph" w:styleId="WierszPP">
    <w:name w:val="Wiersz PP"/>
    <w:basedOn w:val="Podpis"/>
    <w:qFormat/>
    <w:pPr/>
    <w:rPr>
      <w:sz w:val="20"/>
      <w:szCs w:val="20"/>
    </w:rPr>
  </w:style>
  <w:style w:type="paragraph" w:styleId="Podpis">
    <w:name w:val="Signature"/>
    <w:basedOn w:val="Normal"/>
    <w:pPr>
      <w:ind w:left="4252" w:right="0" w:hanging="0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Bodytext21">
    <w:name w:val="Body text (2)1"/>
    <w:basedOn w:val="Normal"/>
    <w:qFormat/>
    <w:pPr>
      <w:shd w:val="clear" w:fill="FFFFFF"/>
      <w:spacing w:lineRule="atLeast" w:line="240" w:before="0" w:after="900"/>
      <w:ind w:left="0" w:right="0" w:hanging="700"/>
      <w:jc w:val="center"/>
    </w:pPr>
    <w:rPr>
      <w:rFonts w:ascii="Arial" w:hAnsi="Arial"/>
      <w:b/>
      <w:bCs/>
      <w:sz w:val="20"/>
      <w:szCs w:val="20"/>
      <w:shd w:fill="FFFFFF" w:val="clear"/>
      <w:lang w:val="x-none" w:eastAsia="x-none"/>
    </w:rPr>
  </w:style>
  <w:style w:type="paragraph" w:styleId="Heading311">
    <w:name w:val="Heading #31"/>
    <w:basedOn w:val="Normal"/>
    <w:qFormat/>
    <w:pPr>
      <w:shd w:val="clear" w:fill="FFFFFF"/>
      <w:spacing w:lineRule="atLeast" w:line="240" w:before="0" w:after="180"/>
      <w:ind w:left="0" w:right="0" w:hanging="720"/>
      <w:outlineLvl w:val="2"/>
    </w:pPr>
    <w:rPr>
      <w:rFonts w:ascii="Arial" w:hAnsi="Arial"/>
      <w:b/>
      <w:bCs/>
      <w:sz w:val="20"/>
      <w:szCs w:val="20"/>
      <w:shd w:fill="FFFFFF" w:val="clear"/>
      <w:lang w:val="x-none" w:eastAsia="x-none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NormalWeb">
    <w:name w:val="Normal (Web)"/>
    <w:basedOn w:val="Normal"/>
    <w:qFormat/>
    <w:pPr>
      <w:spacing w:before="280" w:after="280"/>
      <w:jc w:val="both"/>
    </w:pPr>
    <w:rPr>
      <w:sz w:val="20"/>
      <w:szCs w:val="2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ar-SA"/>
    </w:rPr>
  </w:style>
  <w:style w:type="paragraph" w:styleId="Textbody">
    <w:name w:val="Text body"/>
    <w:basedOn w:val="Standard"/>
    <w:qFormat/>
    <w:pPr>
      <w:spacing w:before="0" w:after="120"/>
      <w:jc w:val="both"/>
    </w:pPr>
    <w:rPr>
      <w:sz w:val="24"/>
      <w:szCs w:val="24"/>
      <w:lang w:eastAsia="ar-SA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val="x-none" w:eastAsia="x-none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odyTextFirstIndent2">
    <w:name w:val="Body Text First Indent 2"/>
    <w:basedOn w:val="Wcicietrecitekstu"/>
    <w:qFormat/>
    <w:pPr>
      <w:ind w:left="283" w:right="0" w:firstLine="210"/>
    </w:pPr>
    <w:rPr>
      <w:lang w:val="pl-PL" w:eastAsia="pl-PL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Kasia">
    <w:name w:val="kasia"/>
    <w:basedOn w:val="Normal"/>
    <w:qFormat/>
    <w:pPr>
      <w:spacing w:lineRule="auto" w:line="252"/>
      <w:jc w:val="center"/>
    </w:pPr>
    <w:rPr>
      <w:rFonts w:ascii="Arial" w:hAnsi="Arial" w:cs="Arial"/>
      <w:b/>
      <w:i/>
      <w:szCs w:val="20"/>
      <w:u w:val="single"/>
    </w:rPr>
  </w:style>
  <w:style w:type="paragraph" w:styleId="Pkt">
    <w:name w:val="pkt"/>
    <w:basedOn w:val="Normal"/>
    <w:qFormat/>
    <w:pPr>
      <w:spacing w:lineRule="auto" w:line="252" w:before="60" w:after="60"/>
      <w:ind w:left="851" w:right="0" w:hanging="295"/>
      <w:jc w:val="both"/>
    </w:pPr>
    <w:rPr>
      <w:szCs w:val="20"/>
    </w:rPr>
  </w:style>
  <w:style w:type="paragraph" w:styleId="Textjustify">
    <w:name w:val="text-justify"/>
    <w:basedOn w:val="Normal"/>
    <w:qFormat/>
    <w:pPr>
      <w:spacing w:before="280" w:after="28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ugmilkowice.net" TargetMode="External"/><Relationship Id="rId3" Type="http://schemas.openxmlformats.org/officeDocument/2006/relationships/hyperlink" Target="mailto:zp@ugmilkowice.net" TargetMode="External"/><Relationship Id="rId4" Type="http://schemas.openxmlformats.org/officeDocument/2006/relationships/hyperlink" Target="mailto:zp@ugmilkowice.net" TargetMode="External"/><Relationship Id="rId5" Type="http://schemas.openxmlformats.org/officeDocument/2006/relationships/hyperlink" Target="mailto:zp@ugmilkowice.net" TargetMode="External"/><Relationship Id="rId6" Type="http://schemas.openxmlformats.org/officeDocument/2006/relationships/hyperlink" Target="mailto:Ik@ugmilkowice.net" TargetMode="External"/><Relationship Id="rId7" Type="http://schemas.openxmlformats.org/officeDocument/2006/relationships/hyperlink" Target="mailto:pik@ugmilkowice.net" TargetMode="External"/><Relationship Id="rId8" Type="http://schemas.openxmlformats.org/officeDocument/2006/relationships/hyperlink" Target="mailto:zp@ugmilkowice.ne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Application>LibreOffice/7.0.0.3$Windows_X86_64 LibreOffice_project/8061b3e9204bef6b321a21033174034a5e2ea88e</Application>
  <Pages>22</Pages>
  <Words>6823</Words>
  <Characters>45817</Characters>
  <CharactersWithSpaces>52396</CharactersWithSpaces>
  <Paragraphs>369</Paragraphs>
  <Company>UDM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2020-11-28T11:17:00Z</dcterms:created>
  <dc:creator>malgorzata.sobolewska</dc:creator>
  <dc:description/>
  <dc:language>pl-PL</dc:language>
  <cp:lastModifiedBy/>
  <cp:lastPrinted>2021-04-28T11:25:18Z</cp:lastPrinted>
  <dcterms:modified xsi:type="dcterms:W3CDTF">2021-04-28T11:25:28Z</dcterms:modified>
  <cp:revision>21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