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10" w:rsidRDefault="00FD4410" w:rsidP="00FD4410">
      <w:pPr>
        <w:pStyle w:val="Bezodstpw"/>
        <w:jc w:val="right"/>
        <w:rPr>
          <w:rFonts w:cstheme="minorHAnsi"/>
          <w:sz w:val="24"/>
          <w:szCs w:val="24"/>
        </w:rPr>
      </w:pPr>
      <w:r w:rsidRPr="00FD4410">
        <w:rPr>
          <w:rFonts w:cstheme="minorHAnsi"/>
          <w:sz w:val="24"/>
          <w:szCs w:val="24"/>
        </w:rPr>
        <w:t xml:space="preserve">Miłkowice, </w:t>
      </w:r>
      <w:r w:rsidR="00BE1727">
        <w:rPr>
          <w:rFonts w:cstheme="minorHAnsi"/>
          <w:sz w:val="24"/>
          <w:szCs w:val="24"/>
        </w:rPr>
        <w:t>29</w:t>
      </w:r>
      <w:r w:rsidRPr="00FD4410">
        <w:rPr>
          <w:rFonts w:cstheme="minorHAnsi"/>
          <w:sz w:val="24"/>
          <w:szCs w:val="24"/>
        </w:rPr>
        <w:t>.04.2021 r.</w:t>
      </w:r>
    </w:p>
    <w:p w:rsidR="00FD4410" w:rsidRDefault="00723B47" w:rsidP="004430CF">
      <w:pPr>
        <w:pStyle w:val="Bezodstpw"/>
        <w:rPr>
          <w:rFonts w:cstheme="minorHAnsi"/>
          <w:sz w:val="24"/>
          <w:szCs w:val="24"/>
        </w:rPr>
      </w:pPr>
      <w:r w:rsidRPr="00FD4410">
        <w:rPr>
          <w:rFonts w:cstheme="minorHAnsi"/>
          <w:sz w:val="24"/>
          <w:szCs w:val="24"/>
        </w:rPr>
        <w:t>RGP.II.7011.</w:t>
      </w:r>
      <w:r w:rsidR="00C37FA6">
        <w:rPr>
          <w:rFonts w:cstheme="minorHAnsi"/>
          <w:sz w:val="24"/>
          <w:szCs w:val="24"/>
        </w:rPr>
        <w:t>3</w:t>
      </w:r>
      <w:r w:rsidRPr="00FD4410">
        <w:rPr>
          <w:rFonts w:cstheme="minorHAnsi"/>
          <w:sz w:val="24"/>
          <w:szCs w:val="24"/>
        </w:rPr>
        <w:t>.20</w:t>
      </w:r>
      <w:r w:rsidR="00551AAA" w:rsidRPr="00FD4410">
        <w:rPr>
          <w:rFonts w:cstheme="minorHAnsi"/>
          <w:sz w:val="24"/>
          <w:szCs w:val="24"/>
        </w:rPr>
        <w:t>2</w:t>
      </w:r>
      <w:r w:rsidR="003E5663" w:rsidRPr="00FD4410">
        <w:rPr>
          <w:rFonts w:cstheme="minorHAnsi"/>
          <w:sz w:val="24"/>
          <w:szCs w:val="24"/>
        </w:rPr>
        <w:t>1</w:t>
      </w:r>
    </w:p>
    <w:p w:rsidR="0029723C" w:rsidRPr="00FD4410" w:rsidRDefault="00780A94" w:rsidP="004430CF">
      <w:pPr>
        <w:pStyle w:val="Bezodstpw"/>
        <w:rPr>
          <w:rFonts w:cstheme="minorHAnsi"/>
          <w:sz w:val="24"/>
          <w:szCs w:val="24"/>
        </w:rPr>
      </w:pPr>
      <w:r w:rsidRPr="00FD4410">
        <w:rPr>
          <w:rFonts w:cstheme="minorHAnsi"/>
          <w:sz w:val="24"/>
          <w:szCs w:val="24"/>
        </w:rPr>
        <w:t>Gmina Miłkowice</w:t>
      </w:r>
    </w:p>
    <w:p w:rsidR="00780A94" w:rsidRPr="00FD4410" w:rsidRDefault="00FD4410" w:rsidP="004430CF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Wojska Polskiego 71</w:t>
      </w:r>
    </w:p>
    <w:p w:rsidR="00780A94" w:rsidRPr="00FD4410" w:rsidRDefault="00780A94" w:rsidP="004430CF">
      <w:pPr>
        <w:pStyle w:val="Bezodstpw"/>
        <w:rPr>
          <w:rFonts w:cstheme="minorHAnsi"/>
          <w:sz w:val="24"/>
          <w:szCs w:val="24"/>
        </w:rPr>
      </w:pPr>
      <w:r w:rsidRPr="00FD4410">
        <w:rPr>
          <w:rFonts w:cstheme="minorHAnsi"/>
          <w:sz w:val="24"/>
          <w:szCs w:val="24"/>
        </w:rPr>
        <w:t>59 – 222 Miłkowice</w:t>
      </w:r>
    </w:p>
    <w:p w:rsidR="00780A94" w:rsidRPr="00FD4410" w:rsidRDefault="00110365">
      <w:pPr>
        <w:rPr>
          <w:rFonts w:cstheme="minorHAnsi"/>
          <w:sz w:val="24"/>
          <w:szCs w:val="24"/>
        </w:rPr>
      </w:pPr>
      <w:r w:rsidRPr="00FD4410">
        <w:rPr>
          <w:rFonts w:cstheme="minorHAnsi"/>
          <w:sz w:val="24"/>
          <w:szCs w:val="24"/>
        </w:rPr>
        <w:t>NIP 691-12-23-506, REGON 390-647-506</w:t>
      </w:r>
    </w:p>
    <w:p w:rsidR="00D03AEF" w:rsidRPr="00D03AEF" w:rsidRDefault="00D03AEF" w:rsidP="00D03AEF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780A94" w:rsidRPr="00C67F1F" w:rsidRDefault="00110365" w:rsidP="0040577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Gmina Miłkowice zaprasza do złożenia oferty dla zamówienia</w:t>
      </w:r>
      <w:r w:rsidR="00405778">
        <w:rPr>
          <w:rFonts w:cstheme="minorHAnsi"/>
          <w:sz w:val="24"/>
          <w:szCs w:val="24"/>
        </w:rPr>
        <w:t xml:space="preserve"> publicznego poniżej kwoty określonej w art. 2 ust. 1 pkt 1 ustawy PZP, </w:t>
      </w:r>
      <w:r w:rsidR="00BB5451" w:rsidRPr="00C67F1F">
        <w:rPr>
          <w:rFonts w:cstheme="minorHAnsi"/>
          <w:sz w:val="24"/>
          <w:szCs w:val="24"/>
        </w:rPr>
        <w:t>pn.:</w:t>
      </w:r>
    </w:p>
    <w:p w:rsidR="0039335C" w:rsidRPr="00C67F1F" w:rsidRDefault="00110365" w:rsidP="00C67F1F">
      <w:pPr>
        <w:shd w:val="clear" w:color="auto" w:fill="F2F2F2" w:themeFill="background1" w:themeFillShade="F2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67F1F">
        <w:rPr>
          <w:rFonts w:cstheme="minorHAnsi"/>
          <w:b/>
          <w:sz w:val="24"/>
          <w:szCs w:val="24"/>
        </w:rPr>
        <w:t xml:space="preserve">Wykonanie </w:t>
      </w:r>
      <w:r w:rsidR="0039335C" w:rsidRPr="00C67F1F">
        <w:rPr>
          <w:rFonts w:cstheme="minorHAnsi"/>
          <w:b/>
          <w:sz w:val="24"/>
          <w:szCs w:val="24"/>
        </w:rPr>
        <w:t>dokumentacji projektowo</w:t>
      </w:r>
      <w:r w:rsidR="00AE4015" w:rsidRPr="00C67F1F">
        <w:rPr>
          <w:rFonts w:cstheme="minorHAnsi"/>
          <w:b/>
          <w:sz w:val="24"/>
          <w:szCs w:val="24"/>
        </w:rPr>
        <w:t xml:space="preserve"> </w:t>
      </w:r>
      <w:r w:rsidR="0039335C" w:rsidRPr="00C67F1F">
        <w:rPr>
          <w:rFonts w:cstheme="minorHAnsi"/>
          <w:b/>
          <w:sz w:val="24"/>
          <w:szCs w:val="24"/>
        </w:rPr>
        <w:t>-</w:t>
      </w:r>
      <w:r w:rsidR="00AE4015" w:rsidRPr="00C67F1F">
        <w:rPr>
          <w:rFonts w:cstheme="minorHAnsi"/>
          <w:b/>
          <w:sz w:val="24"/>
          <w:szCs w:val="24"/>
        </w:rPr>
        <w:t xml:space="preserve"> </w:t>
      </w:r>
      <w:r w:rsidR="0039335C" w:rsidRPr="00C67F1F">
        <w:rPr>
          <w:rFonts w:cstheme="minorHAnsi"/>
          <w:b/>
          <w:sz w:val="24"/>
          <w:szCs w:val="24"/>
        </w:rPr>
        <w:t>kosztorysowej</w:t>
      </w:r>
      <w:r w:rsidR="002572B0" w:rsidRPr="00C67F1F">
        <w:rPr>
          <w:rFonts w:cstheme="minorHAnsi"/>
          <w:b/>
          <w:sz w:val="24"/>
          <w:szCs w:val="24"/>
        </w:rPr>
        <w:t xml:space="preserve"> </w:t>
      </w:r>
      <w:r w:rsidRPr="00C67F1F">
        <w:rPr>
          <w:rFonts w:cstheme="minorHAnsi"/>
          <w:b/>
          <w:sz w:val="24"/>
          <w:szCs w:val="24"/>
        </w:rPr>
        <w:t xml:space="preserve">dla zadania pn. </w:t>
      </w:r>
    </w:p>
    <w:p w:rsidR="00110365" w:rsidRPr="00C67F1F" w:rsidRDefault="00AE4015" w:rsidP="00C67F1F">
      <w:pPr>
        <w:shd w:val="clear" w:color="auto" w:fill="F2F2F2" w:themeFill="background1" w:themeFillShade="F2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67F1F">
        <w:rPr>
          <w:rFonts w:cstheme="minorHAnsi"/>
          <w:b/>
          <w:sz w:val="24"/>
          <w:szCs w:val="24"/>
        </w:rPr>
        <w:t>„</w:t>
      </w:r>
      <w:r w:rsidR="002572B0" w:rsidRPr="00C67F1F">
        <w:rPr>
          <w:rFonts w:cstheme="minorHAnsi"/>
          <w:b/>
          <w:sz w:val="24"/>
          <w:szCs w:val="24"/>
        </w:rPr>
        <w:t xml:space="preserve">Budowa </w:t>
      </w:r>
      <w:r w:rsidRPr="00C67F1F">
        <w:rPr>
          <w:rFonts w:cstheme="minorHAnsi"/>
          <w:b/>
          <w:sz w:val="24"/>
          <w:szCs w:val="24"/>
        </w:rPr>
        <w:t xml:space="preserve">systemu oświetlenia ulicznego w oparciu o źródła światła typu LED i panele fotowoltaiczne </w:t>
      </w:r>
      <w:r w:rsidR="002572B0" w:rsidRPr="00C67F1F">
        <w:rPr>
          <w:rFonts w:cstheme="minorHAnsi"/>
          <w:b/>
          <w:sz w:val="24"/>
          <w:szCs w:val="24"/>
        </w:rPr>
        <w:t>na terenie gminy Miłkowice</w:t>
      </w:r>
      <w:r w:rsidR="00110365" w:rsidRPr="00C67F1F">
        <w:rPr>
          <w:rFonts w:cstheme="minorHAnsi"/>
          <w:b/>
          <w:sz w:val="24"/>
          <w:szCs w:val="24"/>
        </w:rPr>
        <w:t>”</w:t>
      </w:r>
    </w:p>
    <w:p w:rsidR="00780A94" w:rsidRPr="00C67F1F" w:rsidRDefault="00110365" w:rsidP="003018D5">
      <w:pPr>
        <w:pStyle w:val="Akapitzlist"/>
        <w:numPr>
          <w:ilvl w:val="0"/>
          <w:numId w:val="12"/>
        </w:numPr>
        <w:spacing w:before="240" w:line="276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C67F1F">
        <w:rPr>
          <w:rFonts w:cstheme="minorHAnsi"/>
          <w:b/>
          <w:sz w:val="24"/>
          <w:szCs w:val="24"/>
        </w:rPr>
        <w:t>ZAKRES</w:t>
      </w:r>
      <w:r w:rsidR="00780A94" w:rsidRPr="00C67F1F">
        <w:rPr>
          <w:rFonts w:cstheme="minorHAnsi"/>
          <w:b/>
          <w:sz w:val="24"/>
          <w:szCs w:val="24"/>
        </w:rPr>
        <w:t xml:space="preserve"> PRZEDMIOTU ZAMÓWIENIA:</w:t>
      </w:r>
    </w:p>
    <w:p w:rsidR="007A4416" w:rsidRPr="00C67F1F" w:rsidRDefault="007A4416" w:rsidP="00C67F1F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C67F1F">
        <w:rPr>
          <w:rFonts w:cstheme="minorHAnsi"/>
          <w:b/>
          <w:sz w:val="24"/>
          <w:szCs w:val="24"/>
        </w:rPr>
        <w:t>Informacje wyjściowe:</w:t>
      </w:r>
    </w:p>
    <w:p w:rsidR="0039335C" w:rsidRPr="00C67F1F" w:rsidRDefault="0039335C" w:rsidP="00C67F1F">
      <w:pPr>
        <w:pStyle w:val="Akapitzlist"/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 xml:space="preserve">Przedmiotem zamówienia jest opracowanie dokumentacji projektowo – kosztorysowej, na podstawie której wybudowane zostanie </w:t>
      </w:r>
      <w:r w:rsidR="002572B0" w:rsidRPr="00C67F1F">
        <w:rPr>
          <w:rFonts w:cstheme="minorHAnsi"/>
          <w:sz w:val="24"/>
          <w:szCs w:val="24"/>
        </w:rPr>
        <w:t>oświetleni</w:t>
      </w:r>
      <w:r w:rsidRPr="00C67F1F">
        <w:rPr>
          <w:rFonts w:cstheme="minorHAnsi"/>
          <w:sz w:val="24"/>
          <w:szCs w:val="24"/>
        </w:rPr>
        <w:t>e</w:t>
      </w:r>
      <w:r w:rsidR="00DF504F" w:rsidRPr="00C67F1F">
        <w:rPr>
          <w:rFonts w:cstheme="minorHAnsi"/>
          <w:sz w:val="24"/>
          <w:szCs w:val="24"/>
        </w:rPr>
        <w:t xml:space="preserve"> uliczne</w:t>
      </w:r>
      <w:r w:rsidR="002572B0" w:rsidRPr="00C67F1F">
        <w:rPr>
          <w:rFonts w:cstheme="minorHAnsi"/>
          <w:sz w:val="24"/>
          <w:szCs w:val="24"/>
        </w:rPr>
        <w:t xml:space="preserve"> </w:t>
      </w:r>
      <w:r w:rsidR="00267438" w:rsidRPr="00C67F1F">
        <w:rPr>
          <w:rFonts w:cstheme="minorHAnsi"/>
          <w:sz w:val="24"/>
          <w:szCs w:val="24"/>
        </w:rPr>
        <w:t>działające bez zasilania sieciowego</w:t>
      </w:r>
      <w:r w:rsidRPr="00C67F1F">
        <w:rPr>
          <w:rFonts w:cstheme="minorHAnsi"/>
          <w:sz w:val="24"/>
          <w:szCs w:val="24"/>
        </w:rPr>
        <w:t>. Każdy punkt oświetleniowy wykonany zostanie jako autonomiczne oświetlenie  ze źródłem światła LED  na słupie,  zasilanym</w:t>
      </w:r>
      <w:r w:rsidR="00267438" w:rsidRPr="00C67F1F">
        <w:rPr>
          <w:rFonts w:cstheme="minorHAnsi"/>
          <w:sz w:val="24"/>
          <w:szCs w:val="24"/>
        </w:rPr>
        <w:t xml:space="preserve"> </w:t>
      </w:r>
      <w:r w:rsidRPr="00C67F1F">
        <w:rPr>
          <w:rFonts w:cstheme="minorHAnsi"/>
          <w:sz w:val="24"/>
          <w:szCs w:val="24"/>
        </w:rPr>
        <w:t>z akumulatorów ładowanych z paneli fotowoltaicznych.</w:t>
      </w:r>
      <w:r w:rsidR="002572B0" w:rsidRPr="00C67F1F">
        <w:rPr>
          <w:rFonts w:cstheme="minorHAnsi"/>
          <w:sz w:val="24"/>
          <w:szCs w:val="24"/>
        </w:rPr>
        <w:t xml:space="preserve"> Przedmiotowa inwestycja realizowana będzie </w:t>
      </w:r>
      <w:r w:rsidRPr="00C67F1F">
        <w:rPr>
          <w:rFonts w:cstheme="minorHAnsi"/>
          <w:sz w:val="24"/>
          <w:szCs w:val="24"/>
        </w:rPr>
        <w:t xml:space="preserve"> </w:t>
      </w:r>
      <w:r w:rsidR="002572B0" w:rsidRPr="00C67F1F">
        <w:rPr>
          <w:rFonts w:cstheme="minorHAnsi"/>
          <w:sz w:val="24"/>
          <w:szCs w:val="24"/>
        </w:rPr>
        <w:t>w następujących miejscowościach:</w:t>
      </w:r>
    </w:p>
    <w:p w:rsidR="002572B0" w:rsidRPr="00C67F1F" w:rsidRDefault="00587712" w:rsidP="00C67F1F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 xml:space="preserve">Zadanie nr 1: </w:t>
      </w:r>
      <w:r w:rsidR="002572B0" w:rsidRPr="00C67F1F">
        <w:rPr>
          <w:rFonts w:cstheme="minorHAnsi"/>
          <w:sz w:val="24"/>
          <w:szCs w:val="24"/>
        </w:rPr>
        <w:t xml:space="preserve">Gniewomirowice – 65 szt., </w:t>
      </w:r>
    </w:p>
    <w:p w:rsidR="002572B0" w:rsidRPr="00C67F1F" w:rsidRDefault="00587712" w:rsidP="00C67F1F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 xml:space="preserve">Zadanie nr 2: </w:t>
      </w:r>
      <w:r w:rsidR="0039335C" w:rsidRPr="00C67F1F">
        <w:rPr>
          <w:rFonts w:cstheme="minorHAnsi"/>
          <w:sz w:val="24"/>
          <w:szCs w:val="24"/>
        </w:rPr>
        <w:t>Grzymalin – 25 szt</w:t>
      </w:r>
      <w:r w:rsidR="001C0D74" w:rsidRPr="00C67F1F">
        <w:rPr>
          <w:rFonts w:cstheme="minorHAnsi"/>
          <w:sz w:val="24"/>
          <w:szCs w:val="24"/>
        </w:rPr>
        <w:t>.</w:t>
      </w:r>
      <w:r w:rsidR="002572B0" w:rsidRPr="00C67F1F">
        <w:rPr>
          <w:rFonts w:cstheme="minorHAnsi"/>
          <w:sz w:val="24"/>
          <w:szCs w:val="24"/>
        </w:rPr>
        <w:t xml:space="preserve">, </w:t>
      </w:r>
    </w:p>
    <w:p w:rsidR="002572B0" w:rsidRPr="00C67F1F" w:rsidRDefault="00587712" w:rsidP="00C67F1F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 xml:space="preserve">Zadanie nr 3: </w:t>
      </w:r>
      <w:r w:rsidR="0039335C" w:rsidRPr="00C67F1F">
        <w:rPr>
          <w:rFonts w:cstheme="minorHAnsi"/>
          <w:sz w:val="24"/>
          <w:szCs w:val="24"/>
        </w:rPr>
        <w:t>Jezierzany – 15 szt</w:t>
      </w:r>
      <w:r w:rsidR="002572B0" w:rsidRPr="00C67F1F">
        <w:rPr>
          <w:rFonts w:cstheme="minorHAnsi"/>
          <w:sz w:val="24"/>
          <w:szCs w:val="24"/>
        </w:rPr>
        <w:t xml:space="preserve">., </w:t>
      </w:r>
    </w:p>
    <w:p w:rsidR="002572B0" w:rsidRPr="00C67F1F" w:rsidRDefault="00587712" w:rsidP="00C67F1F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 xml:space="preserve">Zadanie nr 4: </w:t>
      </w:r>
      <w:r w:rsidR="0039335C" w:rsidRPr="00C67F1F">
        <w:rPr>
          <w:rFonts w:cstheme="minorHAnsi"/>
          <w:sz w:val="24"/>
          <w:szCs w:val="24"/>
        </w:rPr>
        <w:t>Kochlice – 11 szt.</w:t>
      </w:r>
      <w:r w:rsidR="002572B0" w:rsidRPr="00C67F1F">
        <w:rPr>
          <w:rFonts w:cstheme="minorHAnsi"/>
          <w:sz w:val="24"/>
          <w:szCs w:val="24"/>
        </w:rPr>
        <w:t xml:space="preserve">, </w:t>
      </w:r>
    </w:p>
    <w:p w:rsidR="0039335C" w:rsidRPr="00C67F1F" w:rsidRDefault="00587712" w:rsidP="00C67F1F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 xml:space="preserve">Zadanie nr 5: </w:t>
      </w:r>
      <w:r w:rsidR="0039335C" w:rsidRPr="00C67F1F">
        <w:rPr>
          <w:rFonts w:cstheme="minorHAnsi"/>
          <w:sz w:val="24"/>
          <w:szCs w:val="24"/>
        </w:rPr>
        <w:t>Miłkowice – 80 szt.,</w:t>
      </w:r>
    </w:p>
    <w:p w:rsidR="0039335C" w:rsidRPr="00C67F1F" w:rsidRDefault="00587712" w:rsidP="00C67F1F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 xml:space="preserve">Zadanie nr 6: </w:t>
      </w:r>
      <w:r w:rsidR="0039335C" w:rsidRPr="00C67F1F">
        <w:rPr>
          <w:rFonts w:cstheme="minorHAnsi"/>
          <w:sz w:val="24"/>
          <w:szCs w:val="24"/>
        </w:rPr>
        <w:t>Rzeszotary – 55 szt.,</w:t>
      </w:r>
    </w:p>
    <w:p w:rsidR="0039335C" w:rsidRPr="00C67F1F" w:rsidRDefault="00587712" w:rsidP="00C67F1F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 xml:space="preserve">Zadanie nr 7: </w:t>
      </w:r>
      <w:r w:rsidR="0039335C" w:rsidRPr="00C67F1F">
        <w:rPr>
          <w:rFonts w:cstheme="minorHAnsi"/>
          <w:sz w:val="24"/>
          <w:szCs w:val="24"/>
        </w:rPr>
        <w:t>Siedliska – 57 szt.</w:t>
      </w:r>
    </w:p>
    <w:p w:rsidR="0039335C" w:rsidRPr="00C67F1F" w:rsidRDefault="0039335C" w:rsidP="00C67F1F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:rsidR="007A4416" w:rsidRPr="00C67F1F" w:rsidRDefault="002572B0" w:rsidP="00C67F1F">
      <w:pPr>
        <w:pStyle w:val="Akapitzlist"/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Łączna ilość punktów oświetleniowych – 308 szt</w:t>
      </w:r>
      <w:r w:rsidR="007A4416" w:rsidRPr="00C67F1F">
        <w:rPr>
          <w:rFonts w:cstheme="minorHAnsi"/>
          <w:sz w:val="24"/>
          <w:szCs w:val="24"/>
        </w:rPr>
        <w:t xml:space="preserve">. </w:t>
      </w:r>
    </w:p>
    <w:p w:rsidR="0039335C" w:rsidRPr="00880B5A" w:rsidRDefault="0039335C" w:rsidP="00C67F1F">
      <w:pPr>
        <w:pStyle w:val="Akapitzlist"/>
        <w:spacing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880B5A">
        <w:rPr>
          <w:rFonts w:cstheme="minorHAnsi"/>
          <w:sz w:val="24"/>
          <w:szCs w:val="24"/>
        </w:rPr>
        <w:t xml:space="preserve">Szczegółowy wykaz odcinków </w:t>
      </w:r>
      <w:r w:rsidR="001C0D74" w:rsidRPr="00880B5A">
        <w:rPr>
          <w:rFonts w:cstheme="minorHAnsi"/>
          <w:sz w:val="24"/>
          <w:szCs w:val="24"/>
        </w:rPr>
        <w:t xml:space="preserve">objętych opracowaniem przedstawia zestawienie wg </w:t>
      </w:r>
      <w:r w:rsidR="00FB540A" w:rsidRPr="00880B5A">
        <w:rPr>
          <w:rFonts w:cstheme="minorHAnsi"/>
          <w:b/>
          <w:i/>
          <w:sz w:val="24"/>
          <w:szCs w:val="24"/>
          <w:u w:val="single"/>
        </w:rPr>
        <w:t>Z</w:t>
      </w:r>
      <w:r w:rsidR="001C0D74" w:rsidRPr="00880B5A">
        <w:rPr>
          <w:rFonts w:cstheme="minorHAnsi"/>
          <w:b/>
          <w:i/>
          <w:sz w:val="24"/>
          <w:szCs w:val="24"/>
          <w:u w:val="single"/>
        </w:rPr>
        <w:t xml:space="preserve">ałącznika nr </w:t>
      </w:r>
      <w:r w:rsidR="00892ABE" w:rsidRPr="00880B5A">
        <w:rPr>
          <w:rFonts w:cstheme="minorHAnsi"/>
          <w:b/>
          <w:i/>
          <w:sz w:val="24"/>
          <w:szCs w:val="24"/>
          <w:u w:val="single"/>
        </w:rPr>
        <w:t>2</w:t>
      </w:r>
      <w:r w:rsidR="001C0D74" w:rsidRPr="00880B5A">
        <w:rPr>
          <w:rFonts w:cstheme="minorHAnsi"/>
          <w:sz w:val="24"/>
          <w:szCs w:val="24"/>
        </w:rPr>
        <w:t xml:space="preserve"> oraz schematy na mapach stanowiących </w:t>
      </w:r>
      <w:r w:rsidR="00FB540A" w:rsidRPr="00880B5A">
        <w:rPr>
          <w:rFonts w:cstheme="minorHAnsi"/>
          <w:b/>
          <w:i/>
          <w:sz w:val="24"/>
          <w:szCs w:val="24"/>
          <w:u w:val="single"/>
        </w:rPr>
        <w:t>Z</w:t>
      </w:r>
      <w:r w:rsidR="001C0D74" w:rsidRPr="00880B5A">
        <w:rPr>
          <w:rFonts w:cstheme="minorHAnsi"/>
          <w:b/>
          <w:i/>
          <w:sz w:val="24"/>
          <w:szCs w:val="24"/>
          <w:u w:val="single"/>
        </w:rPr>
        <w:t xml:space="preserve">ałącznik nr </w:t>
      </w:r>
      <w:r w:rsidR="00892ABE" w:rsidRPr="00880B5A">
        <w:rPr>
          <w:rFonts w:cstheme="minorHAnsi"/>
          <w:b/>
          <w:i/>
          <w:sz w:val="24"/>
          <w:szCs w:val="24"/>
          <w:u w:val="single"/>
        </w:rPr>
        <w:t>3</w:t>
      </w:r>
      <w:r w:rsidR="001C0D74" w:rsidRPr="00880B5A">
        <w:rPr>
          <w:rFonts w:cstheme="minorHAnsi"/>
          <w:b/>
          <w:i/>
          <w:sz w:val="24"/>
          <w:szCs w:val="24"/>
          <w:u w:val="single"/>
        </w:rPr>
        <w:t>.</w:t>
      </w:r>
    </w:p>
    <w:p w:rsidR="0039335C" w:rsidRPr="00C67F1F" w:rsidRDefault="0039335C" w:rsidP="00C67F1F">
      <w:pPr>
        <w:pStyle w:val="Akapitzlist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7A4416" w:rsidRPr="00C67F1F" w:rsidRDefault="00823FC0" w:rsidP="00C67F1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C67F1F">
        <w:rPr>
          <w:rFonts w:cstheme="minorHAnsi"/>
          <w:b/>
          <w:sz w:val="24"/>
          <w:szCs w:val="24"/>
        </w:rPr>
        <w:t>Główne rozwiązania projektowe, które należy ująć w opracowaniu</w:t>
      </w:r>
      <w:r w:rsidR="007A4416" w:rsidRPr="00C67F1F">
        <w:rPr>
          <w:rFonts w:cstheme="minorHAnsi"/>
          <w:b/>
          <w:sz w:val="24"/>
          <w:szCs w:val="24"/>
        </w:rPr>
        <w:t>:</w:t>
      </w:r>
    </w:p>
    <w:p w:rsidR="002572B0" w:rsidRPr="00C67F1F" w:rsidRDefault="002572B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1.</w:t>
      </w:r>
      <w:r w:rsidRPr="00C67F1F">
        <w:rPr>
          <w:rFonts w:cstheme="minorHAnsi"/>
          <w:sz w:val="24"/>
          <w:szCs w:val="24"/>
        </w:rPr>
        <w:tab/>
      </w:r>
      <w:r w:rsidR="00823FC0" w:rsidRPr="00C67F1F">
        <w:rPr>
          <w:rFonts w:cstheme="minorHAnsi"/>
          <w:sz w:val="24"/>
          <w:szCs w:val="24"/>
        </w:rPr>
        <w:t>Zakres planowanych robót ujętych w dokumentacji projektowej będzie obejmował w szczególności</w:t>
      </w:r>
      <w:r w:rsidRPr="00C67F1F">
        <w:rPr>
          <w:rFonts w:cstheme="minorHAnsi"/>
          <w:sz w:val="24"/>
          <w:szCs w:val="24"/>
        </w:rPr>
        <w:t xml:space="preserve">: </w:t>
      </w:r>
    </w:p>
    <w:p w:rsidR="00823FC0" w:rsidRPr="00C67F1F" w:rsidRDefault="00823FC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- wykonanie wykopu pod fundament prefabrykowany,</w:t>
      </w:r>
    </w:p>
    <w:p w:rsidR="00823FC0" w:rsidRPr="00C67F1F" w:rsidRDefault="00823FC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- montaż fundamentu,</w:t>
      </w:r>
    </w:p>
    <w:p w:rsidR="00823FC0" w:rsidRPr="00C67F1F" w:rsidRDefault="00823FC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- montaż i stawianie słupa stalowego,</w:t>
      </w:r>
    </w:p>
    <w:p w:rsidR="00823FC0" w:rsidRPr="00C67F1F" w:rsidRDefault="00823FC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- montaż zestawu sterowniczego wewnątrz słupa lub na konstrukcji,</w:t>
      </w:r>
    </w:p>
    <w:p w:rsidR="00823FC0" w:rsidRPr="00C67F1F" w:rsidRDefault="00823FC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- zabudowę akumulatorów,</w:t>
      </w:r>
    </w:p>
    <w:p w:rsidR="00823FC0" w:rsidRPr="00C67F1F" w:rsidRDefault="00823FC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- montaż urządzeń programowalnych redukujących moc oświetlenia,</w:t>
      </w:r>
    </w:p>
    <w:p w:rsidR="00823FC0" w:rsidRPr="00C67F1F" w:rsidRDefault="00823FC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- montaż konstrukcji wsporczych,</w:t>
      </w:r>
    </w:p>
    <w:p w:rsidR="00823FC0" w:rsidRPr="00C67F1F" w:rsidRDefault="00823FC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- montaż paneli fotowoltaicznych,</w:t>
      </w:r>
    </w:p>
    <w:p w:rsidR="00823FC0" w:rsidRPr="00C67F1F" w:rsidRDefault="00823FC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lastRenderedPageBreak/>
        <w:t>- montaż oprawy oświetleniowej wraz z wysięgnikiem,</w:t>
      </w:r>
    </w:p>
    <w:p w:rsidR="00823FC0" w:rsidRPr="00C67F1F" w:rsidRDefault="00823FC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- podłączenie przewodów elektrycznych do aparatów,</w:t>
      </w:r>
    </w:p>
    <w:p w:rsidR="00823FC0" w:rsidRPr="00C67F1F" w:rsidRDefault="00823FC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- próby i pomiary,</w:t>
      </w:r>
    </w:p>
    <w:p w:rsidR="001C0D74" w:rsidRPr="00C67F1F" w:rsidRDefault="00823FC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- pozostałe czynności.</w:t>
      </w:r>
    </w:p>
    <w:p w:rsidR="002572B0" w:rsidRPr="00C67F1F" w:rsidRDefault="002572B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:rsidR="002572B0" w:rsidRPr="00C67F1F" w:rsidRDefault="002572B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2.</w:t>
      </w:r>
      <w:r w:rsidRPr="00C67F1F">
        <w:rPr>
          <w:rFonts w:cstheme="minorHAnsi"/>
          <w:sz w:val="24"/>
          <w:szCs w:val="24"/>
        </w:rPr>
        <w:tab/>
        <w:t xml:space="preserve">Zestawy oświetlenia </w:t>
      </w:r>
      <w:r w:rsidR="002D775D" w:rsidRPr="00C67F1F">
        <w:rPr>
          <w:rFonts w:cstheme="minorHAnsi"/>
          <w:sz w:val="24"/>
          <w:szCs w:val="24"/>
        </w:rPr>
        <w:t>ulicznego</w:t>
      </w:r>
      <w:r w:rsidRPr="00C67F1F">
        <w:rPr>
          <w:rFonts w:cstheme="minorHAnsi"/>
          <w:sz w:val="24"/>
          <w:szCs w:val="24"/>
        </w:rPr>
        <w:t xml:space="preserve"> </w:t>
      </w:r>
      <w:r w:rsidR="002D775D" w:rsidRPr="00C67F1F">
        <w:rPr>
          <w:rFonts w:cstheme="minorHAnsi"/>
          <w:sz w:val="24"/>
          <w:szCs w:val="24"/>
        </w:rPr>
        <w:t>należy zaprojektować</w:t>
      </w:r>
      <w:r w:rsidRPr="00C67F1F">
        <w:rPr>
          <w:rFonts w:cstheme="minorHAnsi"/>
          <w:sz w:val="24"/>
          <w:szCs w:val="24"/>
        </w:rPr>
        <w:t xml:space="preserve"> z oprawami oświetleniowymi ulicznymi ze źródłem światła LED zabudowanymi na słupach oświetleniowych z blachy stalowej profilowanej. Autonomiczna praca </w:t>
      </w:r>
      <w:r w:rsidR="001C0D74" w:rsidRPr="00C67F1F">
        <w:rPr>
          <w:rFonts w:cstheme="minorHAnsi"/>
          <w:sz w:val="24"/>
          <w:szCs w:val="24"/>
        </w:rPr>
        <w:t>8</w:t>
      </w:r>
      <w:r w:rsidRPr="00C67F1F">
        <w:rPr>
          <w:rFonts w:cstheme="minorHAnsi"/>
          <w:sz w:val="24"/>
          <w:szCs w:val="24"/>
        </w:rPr>
        <w:t>-1</w:t>
      </w:r>
      <w:r w:rsidR="001C0D74" w:rsidRPr="00C67F1F">
        <w:rPr>
          <w:rFonts w:cstheme="minorHAnsi"/>
          <w:sz w:val="24"/>
          <w:szCs w:val="24"/>
        </w:rPr>
        <w:t>4</w:t>
      </w:r>
      <w:r w:rsidRPr="00C67F1F">
        <w:rPr>
          <w:rFonts w:cstheme="minorHAnsi"/>
          <w:sz w:val="24"/>
          <w:szCs w:val="24"/>
        </w:rPr>
        <w:t xml:space="preserve"> godzin</w:t>
      </w:r>
      <w:r w:rsidR="001C0D74" w:rsidRPr="00C67F1F">
        <w:rPr>
          <w:rFonts w:cstheme="minorHAnsi"/>
          <w:sz w:val="24"/>
          <w:szCs w:val="24"/>
        </w:rPr>
        <w:t xml:space="preserve"> wg sezonu</w:t>
      </w:r>
      <w:r w:rsidRPr="00C67F1F">
        <w:rPr>
          <w:rFonts w:cstheme="minorHAnsi"/>
          <w:sz w:val="24"/>
          <w:szCs w:val="24"/>
        </w:rPr>
        <w:t>.</w:t>
      </w:r>
    </w:p>
    <w:p w:rsidR="002572B0" w:rsidRPr="00C67F1F" w:rsidRDefault="002572B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3.</w:t>
      </w:r>
      <w:r w:rsidRPr="00C67F1F">
        <w:rPr>
          <w:rFonts w:cstheme="minorHAnsi"/>
          <w:sz w:val="24"/>
          <w:szCs w:val="24"/>
        </w:rPr>
        <w:tab/>
        <w:t xml:space="preserve">Każdy punkt oświetleniowy </w:t>
      </w:r>
      <w:r w:rsidR="002D775D" w:rsidRPr="00C67F1F">
        <w:rPr>
          <w:rFonts w:cstheme="minorHAnsi"/>
          <w:sz w:val="24"/>
          <w:szCs w:val="24"/>
        </w:rPr>
        <w:t xml:space="preserve"> należy wyposażyć</w:t>
      </w:r>
      <w:r w:rsidRPr="00C67F1F">
        <w:rPr>
          <w:rFonts w:cstheme="minorHAnsi"/>
          <w:sz w:val="24"/>
          <w:szCs w:val="24"/>
        </w:rPr>
        <w:t xml:space="preserve"> w ogniw</w:t>
      </w:r>
      <w:r w:rsidR="001C0D74" w:rsidRPr="00C67F1F">
        <w:rPr>
          <w:rFonts w:cstheme="minorHAnsi"/>
          <w:sz w:val="24"/>
          <w:szCs w:val="24"/>
        </w:rPr>
        <w:t>o</w:t>
      </w:r>
      <w:r w:rsidRPr="00C67F1F">
        <w:rPr>
          <w:rFonts w:cstheme="minorHAnsi"/>
          <w:sz w:val="24"/>
          <w:szCs w:val="24"/>
        </w:rPr>
        <w:t xml:space="preserve"> fotowoltaiczne  o mocy min</w:t>
      </w:r>
      <w:r w:rsidR="001C0D74" w:rsidRPr="00C67F1F">
        <w:rPr>
          <w:rFonts w:cstheme="minorHAnsi"/>
          <w:sz w:val="24"/>
          <w:szCs w:val="24"/>
        </w:rPr>
        <w:t>.</w:t>
      </w:r>
      <w:r w:rsidRPr="00C67F1F">
        <w:rPr>
          <w:rFonts w:cstheme="minorHAnsi"/>
          <w:sz w:val="24"/>
          <w:szCs w:val="24"/>
        </w:rPr>
        <w:t xml:space="preserve"> 180 W. </w:t>
      </w:r>
      <w:r w:rsidR="001C0D74" w:rsidRPr="00C67F1F">
        <w:rPr>
          <w:rFonts w:cstheme="minorHAnsi"/>
          <w:sz w:val="24"/>
          <w:szCs w:val="24"/>
        </w:rPr>
        <w:t xml:space="preserve"> </w:t>
      </w:r>
      <w:r w:rsidRPr="00C67F1F">
        <w:rPr>
          <w:rFonts w:cstheme="minorHAnsi"/>
          <w:sz w:val="24"/>
          <w:szCs w:val="24"/>
        </w:rPr>
        <w:t xml:space="preserve">Wewnątrz konstrukcji słupa </w:t>
      </w:r>
      <w:r w:rsidR="002D775D" w:rsidRPr="00C67F1F">
        <w:rPr>
          <w:rFonts w:cstheme="minorHAnsi"/>
          <w:sz w:val="24"/>
          <w:szCs w:val="24"/>
        </w:rPr>
        <w:t xml:space="preserve">należy przewidzieć </w:t>
      </w:r>
      <w:r w:rsidRPr="00C67F1F">
        <w:rPr>
          <w:rFonts w:cstheme="minorHAnsi"/>
          <w:sz w:val="24"/>
          <w:szCs w:val="24"/>
        </w:rPr>
        <w:t>układ sterujący</w:t>
      </w:r>
      <w:r w:rsidR="001C0D74" w:rsidRPr="00C67F1F">
        <w:rPr>
          <w:rFonts w:cstheme="minorHAnsi"/>
          <w:sz w:val="24"/>
          <w:szCs w:val="24"/>
        </w:rPr>
        <w:t xml:space="preserve"> oświetleniem (sterownik zmierzchowy i czasowy)</w:t>
      </w:r>
      <w:r w:rsidRPr="00C67F1F">
        <w:rPr>
          <w:rFonts w:cstheme="minorHAnsi"/>
          <w:sz w:val="24"/>
          <w:szCs w:val="24"/>
        </w:rPr>
        <w:t>.</w:t>
      </w:r>
    </w:p>
    <w:p w:rsidR="002572B0" w:rsidRPr="00C67F1F" w:rsidRDefault="005C73A5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4</w:t>
      </w:r>
      <w:r w:rsidR="002572B0" w:rsidRPr="00C67F1F">
        <w:rPr>
          <w:rFonts w:cstheme="minorHAnsi"/>
          <w:sz w:val="24"/>
          <w:szCs w:val="24"/>
        </w:rPr>
        <w:t>.</w:t>
      </w:r>
      <w:r w:rsidR="002572B0" w:rsidRPr="00C67F1F">
        <w:rPr>
          <w:rFonts w:cstheme="minorHAnsi"/>
          <w:sz w:val="24"/>
          <w:szCs w:val="24"/>
        </w:rPr>
        <w:tab/>
        <w:t xml:space="preserve">Do oświetlenia </w:t>
      </w:r>
      <w:r w:rsidR="00FD71C7" w:rsidRPr="00C67F1F">
        <w:rPr>
          <w:rFonts w:cstheme="minorHAnsi"/>
          <w:sz w:val="24"/>
          <w:szCs w:val="24"/>
        </w:rPr>
        <w:t>ulicznego</w:t>
      </w:r>
      <w:r w:rsidR="002572B0" w:rsidRPr="00C67F1F">
        <w:rPr>
          <w:rFonts w:cstheme="minorHAnsi"/>
          <w:sz w:val="24"/>
          <w:szCs w:val="24"/>
        </w:rPr>
        <w:t xml:space="preserve"> należy stosować źródła światła i oprawy spełniające wymagania obowiązujących norm. Oprawy oświetleniowe - oprawy powinny charakteryzować się szerokim rozsyłem światła. Ze względów eksploatacyjnych stosować należy oprawy o konstrukcji zamkniętej, stopniu zabezpieczenia przed wpływami zewnętrznymi komory lampowej IP-66 i klasą ochronności II. Elementy oprawy, takie jak układ optyczny i korpus, powinny być wykonane z materiałów nierdzewnych. </w:t>
      </w:r>
    </w:p>
    <w:p w:rsidR="002572B0" w:rsidRPr="00C67F1F" w:rsidRDefault="002572B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- całkowity pobór mocy: ok. 30 W (od 27 do 31 W),</w:t>
      </w:r>
    </w:p>
    <w:p w:rsidR="002572B0" w:rsidRPr="00C67F1F" w:rsidRDefault="002572B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- IP 65,</w:t>
      </w:r>
    </w:p>
    <w:p w:rsidR="002572B0" w:rsidRPr="00C67F1F" w:rsidRDefault="002572B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Źródło światła musi spełniać następujące parametry:</w:t>
      </w:r>
    </w:p>
    <w:p w:rsidR="002572B0" w:rsidRPr="00C67F1F" w:rsidRDefault="002572B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- typ: LED,</w:t>
      </w:r>
    </w:p>
    <w:p w:rsidR="002572B0" w:rsidRPr="00C67F1F" w:rsidRDefault="002572B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- moc: 27-31W,</w:t>
      </w:r>
    </w:p>
    <w:p w:rsidR="002572B0" w:rsidRPr="00C67F1F" w:rsidRDefault="005C73A5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5</w:t>
      </w:r>
      <w:r w:rsidR="002572B0" w:rsidRPr="00C67F1F">
        <w:rPr>
          <w:rFonts w:cstheme="minorHAnsi"/>
          <w:sz w:val="24"/>
          <w:szCs w:val="24"/>
        </w:rPr>
        <w:t>.</w:t>
      </w:r>
      <w:r w:rsidR="002572B0" w:rsidRPr="00C67F1F">
        <w:rPr>
          <w:rFonts w:cstheme="minorHAnsi"/>
          <w:sz w:val="24"/>
          <w:szCs w:val="24"/>
        </w:rPr>
        <w:tab/>
        <w:t xml:space="preserve">Słupy oświetleniowe powinny być </w:t>
      </w:r>
      <w:r w:rsidR="00B93337" w:rsidRPr="00C67F1F">
        <w:rPr>
          <w:rFonts w:cstheme="minorHAnsi"/>
          <w:sz w:val="24"/>
          <w:szCs w:val="24"/>
        </w:rPr>
        <w:t xml:space="preserve">zaprojektowane z </w:t>
      </w:r>
      <w:r w:rsidR="002572B0" w:rsidRPr="00C67F1F">
        <w:rPr>
          <w:rFonts w:cstheme="minorHAnsi"/>
          <w:sz w:val="24"/>
          <w:szCs w:val="24"/>
        </w:rPr>
        <w:t>blachy stalowej profilowanej o grubości 4 mm ocynkowane ogniowo o wysokości</w:t>
      </w:r>
      <w:r w:rsidRPr="00C67F1F">
        <w:rPr>
          <w:rFonts w:cstheme="minorHAnsi"/>
          <w:sz w:val="24"/>
          <w:szCs w:val="24"/>
        </w:rPr>
        <w:t xml:space="preserve"> min. 6</w:t>
      </w:r>
      <w:r w:rsidR="002572B0" w:rsidRPr="00C67F1F">
        <w:rPr>
          <w:rFonts w:cstheme="minorHAnsi"/>
          <w:sz w:val="24"/>
          <w:szCs w:val="24"/>
        </w:rPr>
        <w:t xml:space="preserve"> m. Przewody do sterownika prowadzić wewnątrz słupa. Słupy powinny przenieść obciążenia wynikające z zawieszenia opraw, wysięgników,</w:t>
      </w:r>
      <w:r w:rsidR="00FD71C7" w:rsidRPr="00C67F1F">
        <w:rPr>
          <w:rFonts w:cstheme="minorHAnsi"/>
          <w:sz w:val="24"/>
          <w:szCs w:val="24"/>
        </w:rPr>
        <w:t xml:space="preserve"> </w:t>
      </w:r>
      <w:r w:rsidR="002572B0" w:rsidRPr="00C67F1F">
        <w:rPr>
          <w:rFonts w:cstheme="minorHAnsi"/>
          <w:sz w:val="24"/>
          <w:szCs w:val="24"/>
        </w:rPr>
        <w:t>paneli fotowoltaicznych oraz parcia wiatru dla I strefy wiatrowej</w:t>
      </w:r>
      <w:r w:rsidRPr="00C67F1F">
        <w:rPr>
          <w:rFonts w:cstheme="minorHAnsi"/>
          <w:sz w:val="24"/>
          <w:szCs w:val="24"/>
        </w:rPr>
        <w:t>.</w:t>
      </w:r>
      <w:r w:rsidR="002572B0" w:rsidRPr="00C67F1F">
        <w:rPr>
          <w:rFonts w:cstheme="minorHAnsi"/>
          <w:sz w:val="24"/>
          <w:szCs w:val="24"/>
        </w:rPr>
        <w:t xml:space="preserve"> </w:t>
      </w:r>
    </w:p>
    <w:p w:rsidR="007A4416" w:rsidRPr="00C67F1F" w:rsidRDefault="002572B0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C67F1F">
        <w:rPr>
          <w:rFonts w:cstheme="minorHAnsi"/>
          <w:sz w:val="24"/>
          <w:szCs w:val="24"/>
        </w:rPr>
        <w:t>7.</w:t>
      </w:r>
      <w:r w:rsidRPr="00C67F1F">
        <w:rPr>
          <w:rFonts w:cstheme="minorHAnsi"/>
          <w:sz w:val="24"/>
          <w:szCs w:val="24"/>
        </w:rPr>
        <w:tab/>
        <w:t xml:space="preserve">Układ sterowniczy oświetlenia wraz z akumulatorem </w:t>
      </w:r>
      <w:r w:rsidR="00B93337" w:rsidRPr="00C67F1F">
        <w:rPr>
          <w:rFonts w:cstheme="minorHAnsi"/>
          <w:sz w:val="24"/>
          <w:szCs w:val="24"/>
        </w:rPr>
        <w:t>należy wyposażyć</w:t>
      </w:r>
      <w:r w:rsidRPr="00C67F1F">
        <w:rPr>
          <w:rFonts w:cstheme="minorHAnsi"/>
          <w:sz w:val="24"/>
          <w:szCs w:val="24"/>
        </w:rPr>
        <w:t xml:space="preserve"> w sterownik  słoneczny (zmierzchowy) oraz zabezpieczenia nadmiarowo</w:t>
      </w:r>
      <w:r w:rsidR="00B93337" w:rsidRPr="00C67F1F">
        <w:rPr>
          <w:rFonts w:cstheme="minorHAnsi"/>
          <w:sz w:val="24"/>
          <w:szCs w:val="24"/>
        </w:rPr>
        <w:t xml:space="preserve"> </w:t>
      </w:r>
      <w:r w:rsidRPr="00C67F1F">
        <w:rPr>
          <w:rFonts w:cstheme="minorHAnsi"/>
          <w:sz w:val="24"/>
          <w:szCs w:val="24"/>
        </w:rPr>
        <w:t>-</w:t>
      </w:r>
      <w:r w:rsidR="00B93337" w:rsidRPr="00C67F1F">
        <w:rPr>
          <w:rFonts w:cstheme="minorHAnsi"/>
          <w:sz w:val="24"/>
          <w:szCs w:val="24"/>
        </w:rPr>
        <w:t xml:space="preserve"> </w:t>
      </w:r>
      <w:r w:rsidRPr="00C67F1F">
        <w:rPr>
          <w:rFonts w:cstheme="minorHAnsi"/>
          <w:sz w:val="24"/>
          <w:szCs w:val="24"/>
        </w:rPr>
        <w:t xml:space="preserve">prądowe. </w:t>
      </w:r>
    </w:p>
    <w:p w:rsidR="00A37199" w:rsidRPr="00C67F1F" w:rsidRDefault="00A37199" w:rsidP="00C67F1F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:rsidR="00C67F1F" w:rsidRPr="00D00997" w:rsidRDefault="00080FEB" w:rsidP="0014601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997">
        <w:rPr>
          <w:rFonts w:eastAsia="Times New Roman" w:cstheme="minorHAnsi"/>
          <w:b/>
          <w:sz w:val="24"/>
          <w:szCs w:val="24"/>
          <w:lang w:eastAsia="pl-PL"/>
        </w:rPr>
        <w:t xml:space="preserve">Zakres zamówienia obejmuje przygotowanie / dostarczenie </w:t>
      </w:r>
    </w:p>
    <w:p w:rsidR="00080FEB" w:rsidRDefault="00BA3D4D" w:rsidP="0014601C">
      <w:pPr>
        <w:spacing w:after="0" w:line="276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99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ODDZIELNIE </w:t>
      </w:r>
      <w:r w:rsidR="00C67F1F" w:rsidRPr="00D0099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JAKO KOMPLET </w:t>
      </w:r>
      <w:r w:rsidRPr="00D00997">
        <w:rPr>
          <w:rFonts w:eastAsia="Times New Roman" w:cstheme="minorHAnsi"/>
          <w:b/>
          <w:sz w:val="24"/>
          <w:szCs w:val="24"/>
          <w:u w:val="single"/>
          <w:lang w:eastAsia="pl-PL"/>
        </w:rPr>
        <w:t>DLA KAŻDEGO ZADANIA</w:t>
      </w:r>
      <w:r w:rsidR="0036268C" w:rsidRPr="00D0099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wskazanego w pkt A</w:t>
      </w:r>
      <w:r w:rsidR="00080FEB" w:rsidRPr="00D00997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14601C" w:rsidRPr="00D00997" w:rsidRDefault="0014601C" w:rsidP="0014601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80FEB" w:rsidRDefault="00BC499F" w:rsidP="0014601C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0997">
        <w:rPr>
          <w:rFonts w:eastAsia="Times New Roman" w:cstheme="minorHAnsi"/>
          <w:b/>
          <w:sz w:val="24"/>
          <w:szCs w:val="24"/>
          <w:lang w:eastAsia="pl-PL"/>
        </w:rPr>
        <w:t>Materiałów</w:t>
      </w:r>
      <w:r w:rsidR="00080FEB" w:rsidRPr="00D00997">
        <w:rPr>
          <w:rFonts w:eastAsia="Times New Roman" w:cstheme="minorHAnsi"/>
          <w:b/>
          <w:sz w:val="24"/>
          <w:szCs w:val="24"/>
          <w:lang w:eastAsia="pl-PL"/>
        </w:rPr>
        <w:t xml:space="preserve"> geodezyjno – kartograficznych</w:t>
      </w:r>
      <w:r w:rsidR="00080FEB" w:rsidRPr="00D00997">
        <w:rPr>
          <w:rFonts w:eastAsia="Times New Roman" w:cstheme="minorHAnsi"/>
          <w:sz w:val="24"/>
          <w:szCs w:val="24"/>
          <w:lang w:eastAsia="pl-PL"/>
        </w:rPr>
        <w:t xml:space="preserve"> niezbędnych do wykonania zamówienia</w:t>
      </w:r>
      <w:r w:rsidR="00C67F1F" w:rsidRPr="00D00997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38031E" w:rsidRPr="00D00997">
        <w:rPr>
          <w:rFonts w:eastAsia="Times New Roman" w:cstheme="minorHAnsi"/>
          <w:sz w:val="24"/>
          <w:szCs w:val="24"/>
          <w:lang w:eastAsia="pl-PL"/>
        </w:rPr>
        <w:t>m</w:t>
      </w:r>
      <w:r w:rsidR="00C67F1F" w:rsidRPr="00D00997">
        <w:rPr>
          <w:rFonts w:eastAsia="Times New Roman" w:cstheme="minorHAnsi"/>
          <w:sz w:val="24"/>
          <w:szCs w:val="24"/>
          <w:lang w:eastAsia="pl-PL"/>
        </w:rPr>
        <w:t>apy do celów opiniodawczych, wypis</w:t>
      </w:r>
      <w:r w:rsidR="00D00997" w:rsidRPr="00D00997">
        <w:rPr>
          <w:rFonts w:eastAsia="Times New Roman" w:cstheme="minorHAnsi"/>
          <w:sz w:val="24"/>
          <w:szCs w:val="24"/>
          <w:lang w:eastAsia="pl-PL"/>
        </w:rPr>
        <w:t>y</w:t>
      </w:r>
      <w:r w:rsidR="00C67F1F" w:rsidRPr="00D00997">
        <w:rPr>
          <w:rFonts w:eastAsia="Times New Roman" w:cstheme="minorHAnsi"/>
          <w:sz w:val="24"/>
          <w:szCs w:val="24"/>
          <w:lang w:eastAsia="pl-PL"/>
        </w:rPr>
        <w:t xml:space="preserve"> i wyrys</w:t>
      </w:r>
      <w:r w:rsidR="00D00997" w:rsidRPr="00D00997">
        <w:rPr>
          <w:rFonts w:eastAsia="Times New Roman" w:cstheme="minorHAnsi"/>
          <w:sz w:val="24"/>
          <w:szCs w:val="24"/>
          <w:lang w:eastAsia="pl-PL"/>
        </w:rPr>
        <w:t>y</w:t>
      </w:r>
      <w:r w:rsidR="00C67F1F" w:rsidRPr="00D00997">
        <w:rPr>
          <w:rFonts w:eastAsia="Times New Roman" w:cstheme="minorHAnsi"/>
          <w:sz w:val="24"/>
          <w:szCs w:val="24"/>
          <w:lang w:eastAsia="pl-PL"/>
        </w:rPr>
        <w:t xml:space="preserve"> z ewidencji gruntów</w:t>
      </w:r>
      <w:r w:rsidR="0038031E" w:rsidRPr="00D00997">
        <w:rPr>
          <w:rFonts w:eastAsia="Times New Roman" w:cstheme="minorHAnsi"/>
          <w:sz w:val="24"/>
          <w:szCs w:val="24"/>
          <w:lang w:eastAsia="pl-PL"/>
        </w:rPr>
        <w:t>)</w:t>
      </w:r>
      <w:r w:rsidR="00080FEB" w:rsidRPr="00D00997">
        <w:rPr>
          <w:rFonts w:eastAsia="Times New Roman" w:cstheme="minorHAnsi"/>
          <w:sz w:val="24"/>
          <w:szCs w:val="24"/>
          <w:lang w:eastAsia="pl-PL"/>
        </w:rPr>
        <w:t>,</w:t>
      </w:r>
    </w:p>
    <w:p w:rsidR="0014601C" w:rsidRPr="00D00997" w:rsidRDefault="0014601C" w:rsidP="0014601C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499F" w:rsidRPr="00D00997" w:rsidRDefault="00080FEB" w:rsidP="0014601C">
      <w:pPr>
        <w:numPr>
          <w:ilvl w:val="0"/>
          <w:numId w:val="23"/>
        </w:num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D00997">
        <w:rPr>
          <w:rFonts w:eastAsia="Calibri" w:cstheme="minorHAnsi"/>
          <w:b/>
          <w:sz w:val="24"/>
          <w:szCs w:val="24"/>
        </w:rPr>
        <w:t>Projektu budowlanego</w:t>
      </w:r>
      <w:r w:rsidR="00D00997" w:rsidRPr="00D00997">
        <w:rPr>
          <w:rFonts w:eastAsia="Calibri" w:cstheme="minorHAnsi"/>
          <w:b/>
          <w:sz w:val="24"/>
          <w:szCs w:val="24"/>
        </w:rPr>
        <w:t xml:space="preserve"> zawierającego</w:t>
      </w:r>
      <w:r w:rsidR="00BC499F" w:rsidRPr="00D00997">
        <w:rPr>
          <w:rFonts w:eastAsia="Calibri" w:cstheme="minorHAnsi"/>
          <w:b/>
          <w:sz w:val="24"/>
          <w:szCs w:val="24"/>
        </w:rPr>
        <w:t>:</w:t>
      </w:r>
    </w:p>
    <w:p w:rsidR="00BC499F" w:rsidRPr="00D00997" w:rsidRDefault="00D00997" w:rsidP="0014601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D00997">
        <w:rPr>
          <w:rFonts w:eastAsia="Calibri" w:cstheme="minorHAnsi"/>
          <w:b/>
          <w:sz w:val="24"/>
          <w:szCs w:val="24"/>
        </w:rPr>
        <w:t xml:space="preserve">Projekt zagospodarowania terenu </w:t>
      </w:r>
      <w:r w:rsidRPr="00D00997">
        <w:rPr>
          <w:rFonts w:eastAsia="Calibri" w:cstheme="minorHAnsi"/>
          <w:sz w:val="24"/>
          <w:szCs w:val="24"/>
        </w:rPr>
        <w:t>(zgodnie z art. 34 ust. 3 pkt 1 ustawy Prawo budowlane)</w:t>
      </w:r>
      <w:r w:rsidR="00580E58">
        <w:rPr>
          <w:rFonts w:eastAsia="Calibri" w:cstheme="minorHAnsi"/>
          <w:sz w:val="24"/>
          <w:szCs w:val="24"/>
        </w:rPr>
        <w:t>,</w:t>
      </w:r>
    </w:p>
    <w:p w:rsidR="00D00997" w:rsidRPr="001065BD" w:rsidRDefault="00D00997" w:rsidP="0014601C">
      <w:pPr>
        <w:spacing w:after="0" w:line="276" w:lineRule="auto"/>
        <w:ind w:left="360"/>
        <w:jc w:val="both"/>
        <w:rPr>
          <w:rFonts w:eastAsia="Calibri" w:cstheme="minorHAnsi"/>
          <w:sz w:val="24"/>
          <w:szCs w:val="24"/>
        </w:rPr>
      </w:pPr>
      <w:r w:rsidRPr="001065BD">
        <w:rPr>
          <w:rFonts w:eastAsia="Calibri" w:cstheme="minorHAnsi"/>
          <w:sz w:val="24"/>
          <w:szCs w:val="24"/>
        </w:rPr>
        <w:t xml:space="preserve">- w ilości </w:t>
      </w:r>
      <w:r w:rsidRPr="00580E58">
        <w:rPr>
          <w:rFonts w:cstheme="minorHAnsi"/>
          <w:b/>
          <w:sz w:val="24"/>
          <w:szCs w:val="24"/>
        </w:rPr>
        <w:t>5 egz.</w:t>
      </w:r>
      <w:r w:rsidRPr="001065BD">
        <w:rPr>
          <w:rFonts w:cstheme="minorHAnsi"/>
          <w:sz w:val="24"/>
          <w:szCs w:val="24"/>
        </w:rPr>
        <w:t xml:space="preserve"> w formie wydruku i 1 egz. na płycie CD w formacie PDF.</w:t>
      </w:r>
    </w:p>
    <w:p w:rsidR="00BC499F" w:rsidRDefault="00BC499F" w:rsidP="0014601C">
      <w:pPr>
        <w:spacing w:after="0" w:line="276" w:lineRule="auto"/>
        <w:jc w:val="both"/>
        <w:rPr>
          <w:rFonts w:eastAsia="Calibri" w:cstheme="minorHAnsi"/>
          <w:b/>
          <w:color w:val="FF0000"/>
          <w:sz w:val="24"/>
          <w:szCs w:val="24"/>
        </w:rPr>
      </w:pPr>
    </w:p>
    <w:p w:rsidR="007212DC" w:rsidRPr="00D00997" w:rsidRDefault="007212DC" w:rsidP="0014601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Projekt techniczny </w:t>
      </w:r>
      <w:r w:rsidRPr="00D00997">
        <w:rPr>
          <w:rFonts w:eastAsia="Calibri" w:cstheme="minorHAnsi"/>
          <w:sz w:val="24"/>
          <w:szCs w:val="24"/>
        </w:rPr>
        <w:t xml:space="preserve">(zgodnie z art. 34 ust. </w:t>
      </w:r>
      <w:r>
        <w:rPr>
          <w:rFonts w:eastAsia="Calibri" w:cstheme="minorHAnsi"/>
          <w:sz w:val="24"/>
          <w:szCs w:val="24"/>
        </w:rPr>
        <w:t>3 pkt 3</w:t>
      </w:r>
      <w:r w:rsidRPr="00D00997">
        <w:rPr>
          <w:rFonts w:eastAsia="Calibri" w:cstheme="minorHAnsi"/>
          <w:sz w:val="24"/>
          <w:szCs w:val="24"/>
        </w:rPr>
        <w:t xml:space="preserve"> ustawy Prawo budowlane)</w:t>
      </w:r>
      <w:r w:rsidR="00580E58">
        <w:rPr>
          <w:rFonts w:eastAsia="Calibri" w:cstheme="minorHAnsi"/>
          <w:sz w:val="24"/>
          <w:szCs w:val="24"/>
        </w:rPr>
        <w:t>,</w:t>
      </w:r>
    </w:p>
    <w:p w:rsidR="007212DC" w:rsidRDefault="007212DC" w:rsidP="0014601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1065BD">
        <w:rPr>
          <w:rFonts w:eastAsia="Calibri" w:cstheme="minorHAnsi"/>
          <w:sz w:val="24"/>
          <w:szCs w:val="24"/>
        </w:rPr>
        <w:t xml:space="preserve">- w ilości </w:t>
      </w:r>
      <w:r w:rsidR="00580E58" w:rsidRPr="00580E58">
        <w:rPr>
          <w:rFonts w:cstheme="minorHAnsi"/>
          <w:b/>
          <w:sz w:val="24"/>
          <w:szCs w:val="24"/>
        </w:rPr>
        <w:t>3</w:t>
      </w:r>
      <w:r w:rsidRPr="00580E58">
        <w:rPr>
          <w:rFonts w:cstheme="minorHAnsi"/>
          <w:b/>
          <w:sz w:val="24"/>
          <w:szCs w:val="24"/>
        </w:rPr>
        <w:t xml:space="preserve"> egz.</w:t>
      </w:r>
      <w:r w:rsidRPr="001065BD">
        <w:rPr>
          <w:rFonts w:cstheme="minorHAnsi"/>
          <w:sz w:val="24"/>
          <w:szCs w:val="24"/>
        </w:rPr>
        <w:t xml:space="preserve"> w formie wydruku i 1 egz. na płycie CD w formacie PDF.</w:t>
      </w:r>
    </w:p>
    <w:p w:rsidR="0014601C" w:rsidRPr="001065BD" w:rsidRDefault="0014601C" w:rsidP="0014601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7212DC" w:rsidRPr="001065BD" w:rsidRDefault="007212DC" w:rsidP="0014601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O</w:t>
      </w:r>
      <w:r w:rsidR="001065BD">
        <w:rPr>
          <w:rFonts w:eastAsia="Calibri" w:cstheme="minorHAnsi"/>
          <w:b/>
          <w:sz w:val="24"/>
          <w:szCs w:val="24"/>
        </w:rPr>
        <w:t>pinie, uzgodnienia, pozwolenia i inne dokumenty, o których mowa w art. 33 ust. 2 pkt 1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D00997">
        <w:rPr>
          <w:rFonts w:eastAsia="Calibri" w:cstheme="minorHAnsi"/>
          <w:sz w:val="24"/>
          <w:szCs w:val="24"/>
        </w:rPr>
        <w:t xml:space="preserve">(zgodnie z art. 34 ust. </w:t>
      </w:r>
      <w:r>
        <w:rPr>
          <w:rFonts w:eastAsia="Calibri" w:cstheme="minorHAnsi"/>
          <w:sz w:val="24"/>
          <w:szCs w:val="24"/>
        </w:rPr>
        <w:t xml:space="preserve">3 pkt </w:t>
      </w:r>
      <w:r w:rsidR="001065BD">
        <w:rPr>
          <w:rFonts w:eastAsia="Calibri" w:cstheme="minorHAnsi"/>
          <w:sz w:val="24"/>
          <w:szCs w:val="24"/>
        </w:rPr>
        <w:t>5</w:t>
      </w:r>
      <w:r w:rsidRPr="00D00997">
        <w:rPr>
          <w:rFonts w:eastAsia="Calibri" w:cstheme="minorHAnsi"/>
          <w:sz w:val="24"/>
          <w:szCs w:val="24"/>
        </w:rPr>
        <w:t xml:space="preserve"> ustawy Prawo budowlane)</w:t>
      </w:r>
      <w:r w:rsidR="00580E58">
        <w:rPr>
          <w:rFonts w:eastAsia="Calibri" w:cstheme="minorHAnsi"/>
          <w:sz w:val="24"/>
          <w:szCs w:val="24"/>
        </w:rPr>
        <w:t>,</w:t>
      </w:r>
    </w:p>
    <w:p w:rsidR="007212DC" w:rsidRDefault="007212DC" w:rsidP="0014601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1065BD">
        <w:rPr>
          <w:rFonts w:eastAsia="Calibri" w:cstheme="minorHAnsi"/>
          <w:sz w:val="24"/>
          <w:szCs w:val="24"/>
        </w:rPr>
        <w:t xml:space="preserve">- w ilości </w:t>
      </w:r>
      <w:r w:rsidRPr="00580E58">
        <w:rPr>
          <w:rFonts w:cstheme="minorHAnsi"/>
          <w:b/>
          <w:sz w:val="24"/>
          <w:szCs w:val="24"/>
        </w:rPr>
        <w:t>5 egz.</w:t>
      </w:r>
      <w:r w:rsidRPr="001065BD">
        <w:rPr>
          <w:rFonts w:cstheme="minorHAnsi"/>
          <w:sz w:val="24"/>
          <w:szCs w:val="24"/>
        </w:rPr>
        <w:t xml:space="preserve"> w formie wydruku i 1 egz. na płycie CD w formacie PDF.</w:t>
      </w:r>
    </w:p>
    <w:p w:rsidR="00580E58" w:rsidRPr="001065BD" w:rsidRDefault="00580E58" w:rsidP="0014601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080FEB" w:rsidRPr="00580E58" w:rsidRDefault="00080FEB" w:rsidP="0014601C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  <w:b/>
          <w:sz w:val="24"/>
          <w:szCs w:val="24"/>
        </w:rPr>
      </w:pPr>
      <w:r w:rsidRPr="00580E58">
        <w:rPr>
          <w:rFonts w:eastAsia="Calibri" w:cstheme="minorHAnsi"/>
          <w:b/>
          <w:sz w:val="24"/>
          <w:szCs w:val="24"/>
        </w:rPr>
        <w:t>Przedmiaru robót</w:t>
      </w:r>
      <w:r w:rsidRPr="00580E58">
        <w:rPr>
          <w:rFonts w:eastAsia="Calibri" w:cstheme="minorHAnsi"/>
          <w:sz w:val="24"/>
          <w:szCs w:val="24"/>
        </w:rPr>
        <w:t>,</w:t>
      </w:r>
    </w:p>
    <w:p w:rsidR="00080FEB" w:rsidRDefault="00080FEB" w:rsidP="0014601C">
      <w:pPr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14601C">
        <w:rPr>
          <w:rFonts w:eastAsia="Calibri" w:cstheme="minorHAnsi"/>
          <w:sz w:val="24"/>
          <w:szCs w:val="24"/>
        </w:rPr>
        <w:t>w ilości 2 egz. w formie wydruku i 1 egz. na płycie CD w formacie PDF.</w:t>
      </w:r>
    </w:p>
    <w:p w:rsidR="0014601C" w:rsidRPr="0014601C" w:rsidRDefault="0014601C" w:rsidP="0014601C">
      <w:pPr>
        <w:spacing w:after="0" w:line="276" w:lineRule="auto"/>
        <w:ind w:left="720"/>
        <w:jc w:val="both"/>
        <w:rPr>
          <w:rFonts w:eastAsia="Calibri" w:cstheme="minorHAnsi"/>
          <w:sz w:val="24"/>
          <w:szCs w:val="24"/>
        </w:rPr>
      </w:pPr>
    </w:p>
    <w:p w:rsidR="00080FEB" w:rsidRPr="00580E58" w:rsidRDefault="00080FEB" w:rsidP="0014601C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14601C">
        <w:rPr>
          <w:rFonts w:eastAsia="Calibri" w:cstheme="minorHAnsi"/>
          <w:b/>
          <w:sz w:val="24"/>
          <w:szCs w:val="24"/>
        </w:rPr>
        <w:t>Kosztorysu inwestorskiego</w:t>
      </w:r>
      <w:r w:rsidRPr="00580E58">
        <w:rPr>
          <w:rFonts w:eastAsia="Calibri" w:cstheme="minorHAnsi"/>
          <w:sz w:val="24"/>
          <w:szCs w:val="24"/>
        </w:rPr>
        <w:t xml:space="preserve">, w układzie zgodnym z § 7 Rozporządzenia Ministra Infrastruktury z dnia 18 maja 2004 r. w sprawie określenia metod i podstaw sporządzania kosztorysu inwestorskiego, </w:t>
      </w:r>
      <w:r w:rsidRPr="00580E58">
        <w:rPr>
          <w:rFonts w:eastAsia="Univers-BoldPL" w:cstheme="minorHAnsi"/>
          <w:bCs/>
          <w:sz w:val="24"/>
          <w:szCs w:val="24"/>
        </w:rPr>
        <w:t xml:space="preserve">obliczania planowanych kosztów prac projektowych oraz planowanych kosztów robót budowlanych określonych w programie </w:t>
      </w:r>
      <w:proofErr w:type="spellStart"/>
      <w:r w:rsidRPr="00580E58">
        <w:rPr>
          <w:rFonts w:eastAsia="Univers-BoldPL" w:cstheme="minorHAnsi"/>
          <w:bCs/>
          <w:sz w:val="24"/>
          <w:szCs w:val="24"/>
        </w:rPr>
        <w:t>funkcjonalno</w:t>
      </w:r>
      <w:proofErr w:type="spellEnd"/>
      <w:r w:rsidRPr="00580E58">
        <w:rPr>
          <w:rFonts w:eastAsia="Univers-BoldPL" w:cstheme="minorHAnsi"/>
          <w:bCs/>
          <w:sz w:val="24"/>
          <w:szCs w:val="24"/>
        </w:rPr>
        <w:t xml:space="preserve"> – użytkowym,</w:t>
      </w:r>
    </w:p>
    <w:p w:rsidR="00080FEB" w:rsidRDefault="00080FEB" w:rsidP="0014601C">
      <w:pPr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14601C">
        <w:rPr>
          <w:rFonts w:eastAsia="Calibri" w:cstheme="minorHAnsi"/>
          <w:sz w:val="24"/>
          <w:szCs w:val="24"/>
        </w:rPr>
        <w:t>w ilości 2 egz. w formie wydruku i 1 egz. na płycie CD w formacie PDF.</w:t>
      </w:r>
    </w:p>
    <w:p w:rsidR="0014601C" w:rsidRPr="0014601C" w:rsidRDefault="0014601C" w:rsidP="0014601C">
      <w:pPr>
        <w:spacing w:after="0" w:line="276" w:lineRule="auto"/>
        <w:ind w:left="720"/>
        <w:jc w:val="both"/>
        <w:rPr>
          <w:rFonts w:eastAsia="Calibri" w:cstheme="minorHAnsi"/>
          <w:sz w:val="24"/>
          <w:szCs w:val="24"/>
        </w:rPr>
      </w:pPr>
    </w:p>
    <w:p w:rsidR="00080FEB" w:rsidRPr="00580E58" w:rsidRDefault="00080FEB" w:rsidP="0014601C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14601C">
        <w:rPr>
          <w:rFonts w:eastAsia="Calibri" w:cstheme="minorHAnsi"/>
          <w:b/>
          <w:sz w:val="24"/>
          <w:szCs w:val="24"/>
        </w:rPr>
        <w:t>Informacji BIOZ</w:t>
      </w:r>
      <w:r w:rsidRPr="00580E58">
        <w:rPr>
          <w:rFonts w:eastAsia="Calibri" w:cstheme="minorHAnsi"/>
          <w:sz w:val="24"/>
          <w:szCs w:val="24"/>
        </w:rPr>
        <w:t>,</w:t>
      </w:r>
    </w:p>
    <w:p w:rsidR="00580E58" w:rsidRDefault="00580E58" w:rsidP="0014601C">
      <w:pPr>
        <w:spacing w:after="0" w:line="276" w:lineRule="auto"/>
        <w:ind w:left="357"/>
        <w:jc w:val="both"/>
        <w:rPr>
          <w:rFonts w:eastAsia="Calibri" w:cstheme="minorHAnsi"/>
          <w:sz w:val="24"/>
          <w:szCs w:val="24"/>
        </w:rPr>
      </w:pPr>
      <w:r w:rsidRPr="00580E58">
        <w:rPr>
          <w:rFonts w:eastAsia="Calibri" w:cstheme="minorHAnsi"/>
          <w:sz w:val="24"/>
          <w:szCs w:val="24"/>
        </w:rPr>
        <w:t>­</w:t>
      </w:r>
      <w:r w:rsidRPr="00580E58">
        <w:rPr>
          <w:rFonts w:eastAsia="Calibri" w:cstheme="minorHAnsi"/>
          <w:sz w:val="24"/>
          <w:szCs w:val="24"/>
        </w:rPr>
        <w:tab/>
        <w:t>w ilości 3 egz. w formie wydruku i 1 egz. na płycie CD w formacie PDF.</w:t>
      </w:r>
    </w:p>
    <w:p w:rsidR="0014601C" w:rsidRPr="00580E58" w:rsidRDefault="0014601C" w:rsidP="0014601C">
      <w:pPr>
        <w:spacing w:after="0" w:line="276" w:lineRule="auto"/>
        <w:ind w:left="357"/>
        <w:jc w:val="both"/>
        <w:rPr>
          <w:rFonts w:eastAsia="Calibri" w:cstheme="minorHAnsi"/>
          <w:sz w:val="24"/>
          <w:szCs w:val="24"/>
        </w:rPr>
      </w:pPr>
    </w:p>
    <w:p w:rsidR="00080FEB" w:rsidRPr="00580E58" w:rsidRDefault="00080FEB" w:rsidP="0014601C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14601C">
        <w:rPr>
          <w:rFonts w:eastAsia="Calibri" w:cstheme="minorHAnsi"/>
          <w:b/>
          <w:sz w:val="24"/>
          <w:szCs w:val="24"/>
        </w:rPr>
        <w:t>Specyfikacji technicznej wykonania i odbioru robót budowlanych</w:t>
      </w:r>
      <w:r w:rsidRPr="00580E58">
        <w:rPr>
          <w:rFonts w:eastAsia="Calibri" w:cstheme="minorHAnsi"/>
          <w:sz w:val="24"/>
          <w:szCs w:val="24"/>
        </w:rPr>
        <w:t>,</w:t>
      </w:r>
    </w:p>
    <w:p w:rsidR="00080FEB" w:rsidRPr="0014601C" w:rsidRDefault="00080FEB" w:rsidP="0014601C">
      <w:pPr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14601C">
        <w:rPr>
          <w:rFonts w:eastAsia="Calibri" w:cstheme="minorHAnsi"/>
          <w:sz w:val="24"/>
          <w:szCs w:val="24"/>
        </w:rPr>
        <w:t>w ilości 2 egz. w formie wydruku i 1 egz. na płycie CD w formacie PDF.</w:t>
      </w:r>
    </w:p>
    <w:p w:rsidR="00080FEB" w:rsidRPr="00C67F1F" w:rsidRDefault="00080FEB" w:rsidP="0038031E">
      <w:pPr>
        <w:spacing w:after="0" w:line="276" w:lineRule="auto"/>
        <w:jc w:val="both"/>
        <w:rPr>
          <w:rFonts w:eastAsia="Calibri" w:cstheme="minorHAnsi"/>
          <w:b/>
          <w:color w:val="FF0000"/>
          <w:sz w:val="24"/>
          <w:szCs w:val="24"/>
        </w:rPr>
      </w:pPr>
    </w:p>
    <w:p w:rsidR="00BF7EFE" w:rsidRPr="00587155" w:rsidRDefault="0078686B" w:rsidP="0078686B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587155">
        <w:rPr>
          <w:rFonts w:eastAsia="Calibri" w:cstheme="minorHAnsi"/>
          <w:b/>
          <w:sz w:val="24"/>
          <w:szCs w:val="24"/>
        </w:rPr>
        <w:t xml:space="preserve">Dokumentację, o której mowa w pkt C należy przygotować zgodnie z </w:t>
      </w:r>
      <w:r w:rsidR="00BF7EFE" w:rsidRPr="00587155">
        <w:rPr>
          <w:rFonts w:eastAsia="Calibri" w:cstheme="minorHAnsi"/>
          <w:b/>
          <w:sz w:val="24"/>
          <w:szCs w:val="24"/>
        </w:rPr>
        <w:t>obowiązującymi przepisami prawa, w tym w szczególności ustawą z dn. 7.07. 1994 r. Prawo budowlane</w:t>
      </w:r>
      <w:r w:rsidR="008B2B53" w:rsidRPr="00587155">
        <w:rPr>
          <w:rFonts w:eastAsia="Calibri" w:cstheme="minorHAnsi"/>
          <w:b/>
          <w:sz w:val="24"/>
          <w:szCs w:val="24"/>
        </w:rPr>
        <w:t xml:space="preserve"> (Dz.U. z 2020 r. poz. 1333 z późn. zm.)</w:t>
      </w:r>
      <w:r w:rsidR="00BF7EFE" w:rsidRPr="00587155">
        <w:rPr>
          <w:rFonts w:eastAsia="Calibri" w:cstheme="minorHAnsi"/>
          <w:b/>
          <w:sz w:val="24"/>
          <w:szCs w:val="24"/>
        </w:rPr>
        <w:t>, Rozporządzeniem Ministra Rozwoju  z dn. 11.09.2020 r. w sprawie szczegółowego zakresu i formy projektu budowlanego</w:t>
      </w:r>
      <w:r w:rsidR="008B2B53" w:rsidRPr="00587155">
        <w:rPr>
          <w:rFonts w:eastAsia="Calibri" w:cstheme="minorHAnsi"/>
          <w:b/>
          <w:sz w:val="24"/>
          <w:szCs w:val="24"/>
        </w:rPr>
        <w:t xml:space="preserve"> (Dz.U. z 2020 poz. 1609)</w:t>
      </w:r>
      <w:r w:rsidR="00BF7EFE" w:rsidRPr="00587155">
        <w:rPr>
          <w:rFonts w:eastAsia="Calibri" w:cstheme="minorHAnsi"/>
          <w:b/>
          <w:sz w:val="24"/>
          <w:szCs w:val="24"/>
        </w:rPr>
        <w:t xml:space="preserve"> oraz innymi ustawami i przepisami wykonawczymi</w:t>
      </w:r>
      <w:r w:rsidR="008B2B53" w:rsidRPr="00587155">
        <w:rPr>
          <w:rFonts w:eastAsia="Calibri" w:cstheme="minorHAnsi"/>
          <w:b/>
          <w:sz w:val="24"/>
          <w:szCs w:val="24"/>
        </w:rPr>
        <w:t xml:space="preserve">, których stosowania wymaga przedmiot zamówienia. </w:t>
      </w:r>
      <w:r w:rsidR="00BF7EFE" w:rsidRPr="00587155">
        <w:rPr>
          <w:rFonts w:eastAsia="Calibri" w:cstheme="minorHAnsi"/>
          <w:b/>
          <w:sz w:val="24"/>
          <w:szCs w:val="24"/>
        </w:rPr>
        <w:t xml:space="preserve"> </w:t>
      </w:r>
    </w:p>
    <w:p w:rsidR="00BF7EFE" w:rsidRDefault="00BF7EFE" w:rsidP="0078686B">
      <w:pPr>
        <w:spacing w:after="0" w:line="276" w:lineRule="auto"/>
        <w:jc w:val="both"/>
        <w:rPr>
          <w:rFonts w:eastAsia="Calibri" w:cstheme="minorHAnsi"/>
          <w:b/>
          <w:color w:val="FF0000"/>
          <w:sz w:val="24"/>
          <w:szCs w:val="24"/>
        </w:rPr>
      </w:pPr>
      <w:r>
        <w:rPr>
          <w:rFonts w:eastAsia="Calibri" w:cstheme="minorHAnsi"/>
          <w:b/>
          <w:color w:val="FF0000"/>
          <w:sz w:val="24"/>
          <w:szCs w:val="24"/>
        </w:rPr>
        <w:t xml:space="preserve"> </w:t>
      </w:r>
    </w:p>
    <w:p w:rsidR="00A37199" w:rsidRPr="00587155" w:rsidRDefault="00A37199" w:rsidP="00587155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  <w:b/>
          <w:sz w:val="24"/>
          <w:szCs w:val="24"/>
        </w:rPr>
      </w:pPr>
      <w:r w:rsidRPr="00587155">
        <w:rPr>
          <w:rFonts w:cstheme="minorHAnsi"/>
          <w:b/>
          <w:sz w:val="24"/>
          <w:szCs w:val="24"/>
        </w:rPr>
        <w:t>Do obowiązków projektanta należy również:</w:t>
      </w:r>
    </w:p>
    <w:p w:rsidR="00F77D35" w:rsidRDefault="00F77D35" w:rsidP="00A37199">
      <w:pPr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Przygotowanie map do celów projektowych,</w:t>
      </w:r>
    </w:p>
    <w:p w:rsidR="00A37199" w:rsidRPr="00587155" w:rsidRDefault="00A37199" w:rsidP="00A37199">
      <w:pPr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587155">
        <w:rPr>
          <w:rFonts w:cstheme="minorHAnsi"/>
          <w:sz w:val="24"/>
          <w:szCs w:val="24"/>
        </w:rPr>
        <w:t>Uzyskanie wszelkich wymaganych przepisami uzgodnień, warunków technicznych usunięcia kolizji, opinii, decyzji i pozwoleń jeśli są niezbędne do prawidłowego zrealizowania inwestycji.</w:t>
      </w:r>
    </w:p>
    <w:p w:rsidR="00A37199" w:rsidRPr="00587155" w:rsidRDefault="00A37199" w:rsidP="00A37199">
      <w:pPr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587155">
        <w:rPr>
          <w:rFonts w:cstheme="minorHAnsi"/>
          <w:sz w:val="24"/>
          <w:szCs w:val="24"/>
        </w:rPr>
        <w:t>Wykonanie wszelkich badań, ekspertyz i pomiarów niezbędnych do wykonania przedmiotu zamówienia oraz prawidłowej realizacji projektu.</w:t>
      </w:r>
    </w:p>
    <w:p w:rsidR="00A37199" w:rsidRPr="00587155" w:rsidRDefault="00A37199" w:rsidP="00A37199">
      <w:pPr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587155">
        <w:rPr>
          <w:rFonts w:cstheme="minorHAnsi"/>
          <w:b/>
          <w:sz w:val="24"/>
          <w:szCs w:val="24"/>
        </w:rPr>
        <w:t>Informowanie Zamawiającego o przebiegu i zaawansowaniu prac projektowych oraz uzgadnianie na bieżąco proponowanych rozwiązań technicznych</w:t>
      </w:r>
      <w:r w:rsidRPr="00587155">
        <w:rPr>
          <w:rFonts w:cstheme="minorHAnsi"/>
          <w:sz w:val="24"/>
          <w:szCs w:val="24"/>
        </w:rPr>
        <w:t>.</w:t>
      </w:r>
    </w:p>
    <w:p w:rsidR="00A37199" w:rsidRPr="008E221F" w:rsidRDefault="00A37199" w:rsidP="00A37199">
      <w:pPr>
        <w:numPr>
          <w:ilvl w:val="0"/>
          <w:numId w:val="26"/>
        </w:numPr>
        <w:jc w:val="both"/>
        <w:rPr>
          <w:rFonts w:cstheme="minorHAnsi"/>
          <w:b/>
          <w:sz w:val="24"/>
          <w:szCs w:val="24"/>
        </w:rPr>
      </w:pPr>
      <w:r w:rsidRPr="00587155">
        <w:rPr>
          <w:rFonts w:cstheme="minorHAnsi"/>
          <w:sz w:val="24"/>
          <w:szCs w:val="24"/>
        </w:rPr>
        <w:t>Przekazanie Zamawiającemu oryginałów decyzji, uzgodnień, opinii i innych dokumentów powstałych w toku projektowania.</w:t>
      </w:r>
    </w:p>
    <w:p w:rsidR="008E221F" w:rsidRPr="008E221F" w:rsidRDefault="008E221F" w:rsidP="008E221F">
      <w:pPr>
        <w:pStyle w:val="Akapitzlist"/>
        <w:numPr>
          <w:ilvl w:val="0"/>
          <w:numId w:val="26"/>
        </w:numPr>
        <w:jc w:val="both"/>
        <w:rPr>
          <w:rFonts w:cstheme="minorHAnsi"/>
          <w:b/>
          <w:sz w:val="24"/>
          <w:szCs w:val="24"/>
        </w:rPr>
      </w:pPr>
      <w:r w:rsidRPr="008E221F">
        <w:rPr>
          <w:rFonts w:cstheme="minorHAnsi"/>
          <w:b/>
          <w:sz w:val="24"/>
          <w:szCs w:val="24"/>
        </w:rPr>
        <w:t xml:space="preserve">Złożenie wniosków o pozwolenie na budowę </w:t>
      </w:r>
      <w:r w:rsidRPr="008E221F">
        <w:rPr>
          <w:rFonts w:cstheme="minorHAnsi"/>
          <w:b/>
          <w:sz w:val="24"/>
          <w:szCs w:val="24"/>
          <w:u w:val="single"/>
        </w:rPr>
        <w:t>po sprawdzeniu przez Zamawiającego przedłożonej dokumentacji</w:t>
      </w:r>
      <w:r w:rsidRPr="008E221F">
        <w:rPr>
          <w:rFonts w:cstheme="minorHAnsi"/>
          <w:b/>
          <w:sz w:val="24"/>
          <w:szCs w:val="24"/>
        </w:rPr>
        <w:t xml:space="preserve"> i podpisaniu przez obie strony protokołu zdawczo – odbiorczego częściowego bez zastrzeżeń.</w:t>
      </w:r>
    </w:p>
    <w:p w:rsidR="00A37199" w:rsidRPr="00587155" w:rsidRDefault="00A37199" w:rsidP="00A37199">
      <w:pPr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587155">
        <w:rPr>
          <w:rFonts w:cstheme="minorHAnsi"/>
          <w:sz w:val="24"/>
          <w:szCs w:val="24"/>
        </w:rPr>
        <w:lastRenderedPageBreak/>
        <w:t>Aktualizacja kosztorysu inwestorskiego w okresie trzech lat od daty uzyskania pozwolenia na budowę o ile zajdzie taka potrzeba (aktualizacja, o której mowa dokonana będzie jednorazowo na wezwanie Zamawiającego w terminie nie dłuższym niż 7 dni).</w:t>
      </w:r>
    </w:p>
    <w:p w:rsidR="003018D5" w:rsidRPr="003018D5" w:rsidRDefault="003018D5" w:rsidP="003018D5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018D5">
        <w:rPr>
          <w:rFonts w:eastAsia="Times New Roman" w:cstheme="minorHAnsi"/>
          <w:b/>
          <w:sz w:val="24"/>
          <w:szCs w:val="24"/>
          <w:lang w:eastAsia="pl-PL"/>
        </w:rPr>
        <w:t xml:space="preserve">TERMIN REALIZACJI: </w:t>
      </w:r>
    </w:p>
    <w:p w:rsidR="003018D5" w:rsidRPr="003018D5" w:rsidRDefault="003018D5" w:rsidP="004D36DE">
      <w:pPr>
        <w:ind w:left="360"/>
        <w:jc w:val="both"/>
        <w:rPr>
          <w:rFonts w:cstheme="minorHAnsi"/>
          <w:sz w:val="24"/>
          <w:szCs w:val="24"/>
        </w:rPr>
      </w:pPr>
      <w:r w:rsidRPr="003018D5">
        <w:rPr>
          <w:rFonts w:cstheme="minorHAnsi"/>
          <w:b/>
          <w:sz w:val="24"/>
          <w:szCs w:val="24"/>
        </w:rPr>
        <w:t>od podpisania umowy</w:t>
      </w:r>
      <w:r w:rsidRPr="003018D5">
        <w:rPr>
          <w:rFonts w:cstheme="minorHAnsi"/>
          <w:sz w:val="24"/>
          <w:szCs w:val="24"/>
        </w:rPr>
        <w:t xml:space="preserve"> </w:t>
      </w:r>
      <w:r w:rsidRPr="003018D5">
        <w:rPr>
          <w:rFonts w:cstheme="minorHAnsi"/>
          <w:b/>
          <w:sz w:val="24"/>
          <w:szCs w:val="24"/>
        </w:rPr>
        <w:t>do</w:t>
      </w:r>
      <w:r w:rsidRPr="003018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30</w:t>
      </w:r>
      <w:r w:rsidRPr="003018D5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09</w:t>
      </w:r>
      <w:r w:rsidRPr="003018D5">
        <w:rPr>
          <w:rFonts w:cstheme="minorHAnsi"/>
          <w:b/>
          <w:sz w:val="24"/>
          <w:szCs w:val="24"/>
        </w:rPr>
        <w:t>.20</w:t>
      </w:r>
      <w:r>
        <w:rPr>
          <w:rFonts w:cstheme="minorHAnsi"/>
          <w:b/>
          <w:sz w:val="24"/>
          <w:szCs w:val="24"/>
        </w:rPr>
        <w:t>21</w:t>
      </w:r>
      <w:r w:rsidRPr="003018D5">
        <w:rPr>
          <w:rFonts w:cstheme="minorHAnsi"/>
          <w:b/>
          <w:sz w:val="24"/>
          <w:szCs w:val="24"/>
        </w:rPr>
        <w:t xml:space="preserve"> r. </w:t>
      </w:r>
      <w:r w:rsidRPr="003018D5">
        <w:rPr>
          <w:rFonts w:cstheme="minorHAnsi"/>
          <w:sz w:val="24"/>
          <w:szCs w:val="24"/>
        </w:rPr>
        <w:t>Termin ten oznacza protokolarne przekazanie przez Wykonawcę kompletnej dokumentacji projektowo – kosztorysowej wymienionej w punkcie C powyżej, która umożliwi Zamawiającemu otrzymanie pozwoleń na budowę.</w:t>
      </w:r>
    </w:p>
    <w:p w:rsidR="003018D5" w:rsidRPr="003018D5" w:rsidRDefault="003018D5" w:rsidP="004D36DE">
      <w:pPr>
        <w:ind w:left="360"/>
        <w:jc w:val="both"/>
        <w:rPr>
          <w:rFonts w:cstheme="minorHAnsi"/>
          <w:sz w:val="24"/>
          <w:szCs w:val="24"/>
        </w:rPr>
      </w:pPr>
      <w:r w:rsidRPr="003018D5">
        <w:rPr>
          <w:rFonts w:cstheme="minorHAnsi"/>
          <w:b/>
          <w:sz w:val="24"/>
          <w:szCs w:val="24"/>
        </w:rPr>
        <w:t>Uwaga: Zamawiający dopuszcza zmianę wyznaczonego terminu końcowego w każdym przypadku, w którym na opóźnienie zakończenia prac projektowych będą miały wpływ czynniki zewnętrzne niezależne od Wykonawcy.</w:t>
      </w:r>
    </w:p>
    <w:p w:rsidR="00F30692" w:rsidRPr="00464B89" w:rsidRDefault="00F30692" w:rsidP="00AE4A23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464B89">
        <w:rPr>
          <w:rFonts w:asciiTheme="minorHAnsi" w:hAnsiTheme="minorHAnsi" w:cstheme="minorHAnsi"/>
          <w:b/>
          <w:bCs/>
        </w:rPr>
        <w:t xml:space="preserve">O UDZIELENIE ZAMÓWIENIA MOGĄ UBIEGAĆ SIĘ WYKONAWCY, KTÓRZY SPEŁNIAJĄ NASTĘPUJĄCE WARUNKI: </w:t>
      </w:r>
    </w:p>
    <w:p w:rsidR="00F30692" w:rsidRPr="00464B89" w:rsidRDefault="00F30692" w:rsidP="00AE4A23">
      <w:pPr>
        <w:numPr>
          <w:ilvl w:val="0"/>
          <w:numId w:val="30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464B89">
        <w:rPr>
          <w:rFonts w:cstheme="minorHAnsi"/>
          <w:sz w:val="24"/>
          <w:szCs w:val="24"/>
        </w:rPr>
        <w:t>Posiadają uprawnienia do wykonywania określonej działalności lub czynności, jeżeli przepisy prawa nakładają obowiązek ich posiadania.</w:t>
      </w:r>
    </w:p>
    <w:p w:rsidR="00F30692" w:rsidRPr="00464B89" w:rsidRDefault="00F30692" w:rsidP="00AE4A23">
      <w:pPr>
        <w:numPr>
          <w:ilvl w:val="0"/>
          <w:numId w:val="30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464B89">
        <w:rPr>
          <w:rFonts w:eastAsia="Times New Roman" w:cstheme="minorHAnsi"/>
          <w:sz w:val="24"/>
          <w:szCs w:val="24"/>
          <w:lang w:eastAsia="pl-PL"/>
        </w:rPr>
        <w:t xml:space="preserve">Posiadają niezbędną wiedzę i doświadczenie:  </w:t>
      </w:r>
    </w:p>
    <w:p w:rsidR="00F30692" w:rsidRPr="00464B89" w:rsidRDefault="00F30692" w:rsidP="00AE4A23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464B89">
        <w:rPr>
          <w:rFonts w:cstheme="minorHAnsi"/>
          <w:b/>
          <w:sz w:val="24"/>
          <w:szCs w:val="24"/>
        </w:rPr>
        <w:t>Wykonawcy zobowiązani są wykazać, że posiadają wiedzę i doświadczenie w zakresie wykonywania zamówień odpowiadających przedmiotowi zamówienia</w:t>
      </w:r>
      <w:r w:rsidRPr="00464B89">
        <w:rPr>
          <w:rFonts w:cstheme="minorHAnsi"/>
          <w:sz w:val="24"/>
          <w:szCs w:val="24"/>
        </w:rPr>
        <w:t xml:space="preserve">. </w:t>
      </w:r>
    </w:p>
    <w:p w:rsidR="00F30692" w:rsidRPr="00464B89" w:rsidRDefault="00F30692" w:rsidP="00AE4A23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464B89">
        <w:rPr>
          <w:rFonts w:cstheme="minorHAnsi"/>
          <w:b/>
          <w:sz w:val="24"/>
          <w:szCs w:val="24"/>
          <w:u w:val="single"/>
        </w:rPr>
        <w:t>W celu potwierdzenia przedmiotowego warunku należy przedstawić:</w:t>
      </w:r>
      <w:r w:rsidRPr="00464B89">
        <w:rPr>
          <w:rFonts w:cstheme="minorHAnsi"/>
          <w:sz w:val="24"/>
          <w:szCs w:val="24"/>
        </w:rPr>
        <w:t xml:space="preserve"> wykaz zrealizowanych w ciągu ostatnich 3 lat, a jeżeli okres prowadzenia działalności jest krótszy – w tym okresie, zamówień polegających na opracowaniu dokumentacji projektowo – kosztorysowej, które dotyczyły budowy</w:t>
      </w:r>
      <w:r w:rsidR="00464B89">
        <w:rPr>
          <w:rFonts w:cstheme="minorHAnsi"/>
          <w:sz w:val="24"/>
          <w:szCs w:val="24"/>
        </w:rPr>
        <w:t xml:space="preserve"> lub rozbudowy </w:t>
      </w:r>
      <w:r w:rsidR="00464B89" w:rsidRPr="00464B89">
        <w:rPr>
          <w:rFonts w:cstheme="minorHAnsi"/>
          <w:sz w:val="24"/>
          <w:szCs w:val="24"/>
        </w:rPr>
        <w:t>oświetlenia ulicznego</w:t>
      </w:r>
      <w:r w:rsidRPr="00464B89">
        <w:rPr>
          <w:rFonts w:cstheme="minorHAnsi"/>
          <w:sz w:val="24"/>
          <w:szCs w:val="24"/>
        </w:rPr>
        <w:t>, w wykazie należy przedstawić:</w:t>
      </w:r>
    </w:p>
    <w:p w:rsidR="00F30692" w:rsidRPr="00AE4A23" w:rsidRDefault="00464B89" w:rsidP="00AE4A23">
      <w:pPr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Jedno lub kilka zadań</w:t>
      </w:r>
      <w:r w:rsidR="00F30692" w:rsidRPr="00464B89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obejmujących</w:t>
      </w:r>
      <w:r w:rsidR="00F30692" w:rsidRPr="00464B89">
        <w:rPr>
          <w:rFonts w:cstheme="minorHAnsi"/>
          <w:b/>
          <w:sz w:val="24"/>
          <w:szCs w:val="24"/>
        </w:rPr>
        <w:t xml:space="preserve"> zaprojektowanie </w:t>
      </w:r>
      <w:r w:rsidR="00AE4A23">
        <w:rPr>
          <w:rFonts w:cstheme="minorHAnsi"/>
          <w:b/>
          <w:sz w:val="24"/>
          <w:szCs w:val="24"/>
        </w:rPr>
        <w:t xml:space="preserve">łącznie </w:t>
      </w:r>
      <w:r w:rsidR="00F30692" w:rsidRPr="00464B89">
        <w:rPr>
          <w:rFonts w:cstheme="minorHAnsi"/>
          <w:b/>
          <w:sz w:val="24"/>
          <w:szCs w:val="24"/>
        </w:rPr>
        <w:t xml:space="preserve">min. </w:t>
      </w:r>
      <w:r>
        <w:rPr>
          <w:rFonts w:cstheme="minorHAnsi"/>
          <w:b/>
          <w:sz w:val="24"/>
          <w:szCs w:val="24"/>
        </w:rPr>
        <w:t xml:space="preserve">50 pkt świetlnych </w:t>
      </w:r>
    </w:p>
    <w:p w:rsidR="00F30692" w:rsidRDefault="00F30692" w:rsidP="00172F10">
      <w:pPr>
        <w:spacing w:after="0" w:line="276" w:lineRule="auto"/>
        <w:ind w:left="357"/>
        <w:jc w:val="both"/>
        <w:rPr>
          <w:rFonts w:cstheme="minorHAnsi"/>
          <w:sz w:val="24"/>
          <w:szCs w:val="24"/>
        </w:rPr>
      </w:pPr>
      <w:r w:rsidRPr="00464B89">
        <w:rPr>
          <w:rFonts w:cstheme="minorHAnsi"/>
          <w:sz w:val="24"/>
          <w:szCs w:val="24"/>
        </w:rPr>
        <w:t xml:space="preserve">Wykaz należy sporządzić zgodnie ze wzorem stanowiącym </w:t>
      </w:r>
      <w:r w:rsidRPr="004D36DE">
        <w:rPr>
          <w:rFonts w:cstheme="minorHAnsi"/>
          <w:b/>
          <w:i/>
          <w:color w:val="FF0000"/>
          <w:sz w:val="24"/>
          <w:szCs w:val="24"/>
          <w:u w:val="single"/>
        </w:rPr>
        <w:t xml:space="preserve">załącznik nr </w:t>
      </w:r>
      <w:r w:rsidR="004D36DE" w:rsidRPr="004D36DE">
        <w:rPr>
          <w:rFonts w:cstheme="minorHAnsi"/>
          <w:b/>
          <w:i/>
          <w:color w:val="FF0000"/>
          <w:sz w:val="24"/>
          <w:szCs w:val="24"/>
          <w:u w:val="single"/>
        </w:rPr>
        <w:t>4</w:t>
      </w:r>
      <w:r w:rsidRPr="004D36DE">
        <w:rPr>
          <w:rFonts w:cstheme="minorHAnsi"/>
          <w:color w:val="FF0000"/>
          <w:sz w:val="24"/>
          <w:szCs w:val="24"/>
        </w:rPr>
        <w:t xml:space="preserve"> </w:t>
      </w:r>
      <w:r w:rsidRPr="00464B89">
        <w:rPr>
          <w:rFonts w:cstheme="minorHAnsi"/>
          <w:sz w:val="24"/>
          <w:szCs w:val="24"/>
        </w:rPr>
        <w:t xml:space="preserve">do niniejszego zaproszenia. Do wykazu należy dołączyć dokumenty potwierdzające należyte wykonanie dokumentacji projektowo – kosztorysowej. </w:t>
      </w:r>
    </w:p>
    <w:p w:rsidR="007B6DF3" w:rsidRPr="00464B89" w:rsidRDefault="007B6DF3" w:rsidP="00AE4A2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B6DF3" w:rsidRPr="007B6DF3" w:rsidRDefault="007B6DF3" w:rsidP="007B6DF3">
      <w:pPr>
        <w:pStyle w:val="Akapitzlist"/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6DF3">
        <w:rPr>
          <w:rFonts w:eastAsia="Times New Roman" w:cstheme="minorHAnsi"/>
          <w:b/>
          <w:bCs/>
          <w:sz w:val="24"/>
          <w:szCs w:val="24"/>
          <w:lang w:eastAsia="pl-PL"/>
        </w:rPr>
        <w:t>OPIS SPOSOBU OBLICZENIA CENY ORAZ RODZAJ I OPIS KRYTERIÓW, KTÓRYMI BĘDZIE SIĘ KIEROWAŁ ZAMAWIAJĄCY PRZY WYBORZE OFERTY:</w:t>
      </w:r>
    </w:p>
    <w:p w:rsidR="007B6DF3" w:rsidRPr="007B6DF3" w:rsidRDefault="007B6DF3" w:rsidP="007B6DF3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DF3">
        <w:rPr>
          <w:rFonts w:eastAsia="Times New Roman" w:cstheme="minorHAnsi"/>
          <w:sz w:val="24"/>
          <w:szCs w:val="24"/>
          <w:lang w:eastAsia="pl-PL"/>
        </w:rPr>
        <w:t>Cena oferty jest ceną ryczałtową, niezmienną w trakcie wykonywania zamówienia i winna uwzględniać wszystkie zobowiązania wobec Zamawiającego oraz ryzyko związane z wykonywaniem zamówienia.</w:t>
      </w:r>
    </w:p>
    <w:p w:rsidR="007B6DF3" w:rsidRPr="007B6DF3" w:rsidRDefault="007B6DF3" w:rsidP="007B6DF3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DF3">
        <w:rPr>
          <w:rFonts w:eastAsia="Times New Roman" w:cstheme="minorHAnsi"/>
          <w:sz w:val="24"/>
          <w:szCs w:val="24"/>
          <w:lang w:eastAsia="pl-PL"/>
        </w:rPr>
        <w:t xml:space="preserve">Cena powinna być podana w PLN (brutto), z wyodrębnieniem należnego podatku VAT.  </w:t>
      </w:r>
    </w:p>
    <w:p w:rsidR="007B6DF3" w:rsidRPr="007B6DF3" w:rsidRDefault="007B6DF3" w:rsidP="007B6DF3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DF3">
        <w:rPr>
          <w:rFonts w:eastAsia="Times New Roman" w:cstheme="minorHAnsi"/>
          <w:sz w:val="24"/>
          <w:szCs w:val="24"/>
          <w:lang w:eastAsia="pl-PL"/>
        </w:rPr>
        <w:t>Wszystkie kwoty mają być zaokrąglone do dwóch miejsc po przecinku, z uwzględnieniem zasad zaokrąglania liczb (tj. 5 i powyżej w górę, poniżej w dół).</w:t>
      </w:r>
    </w:p>
    <w:p w:rsidR="007B6DF3" w:rsidRPr="007B6DF3" w:rsidRDefault="007B6DF3" w:rsidP="007B6DF3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DF3">
        <w:rPr>
          <w:rFonts w:eastAsia="Times New Roman" w:cstheme="minorHAnsi"/>
          <w:sz w:val="24"/>
          <w:szCs w:val="24"/>
          <w:lang w:eastAsia="pl-PL"/>
        </w:rPr>
        <w:t>Oferowana cena, która będzie brana pod uwagę przy ocenie ofert to cena brutto, traktowana jako ostateczna do zapłaty przez Zamawiającego, określana do dwóch miejsc po przecinku, zawierająca wszystkie koszty związane z realizacją zamówienia.</w:t>
      </w:r>
    </w:p>
    <w:p w:rsidR="007B6DF3" w:rsidRPr="007B6DF3" w:rsidRDefault="007B6DF3" w:rsidP="007B6DF3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DF3">
        <w:rPr>
          <w:rFonts w:eastAsia="Times New Roman" w:cstheme="minorHAnsi"/>
          <w:sz w:val="24"/>
          <w:szCs w:val="24"/>
          <w:lang w:eastAsia="pl-PL"/>
        </w:rPr>
        <w:t xml:space="preserve">Cenę za wykonanie przedmiotu zamówienia należy przedstawić w </w:t>
      </w:r>
      <w:r w:rsidRPr="007B6DF3">
        <w:rPr>
          <w:rFonts w:eastAsia="Times New Roman" w:cstheme="minorHAnsi"/>
          <w:b/>
          <w:sz w:val="24"/>
          <w:szCs w:val="24"/>
          <w:lang w:eastAsia="pl-PL"/>
        </w:rPr>
        <w:t>„Formularzu ofertowym"</w:t>
      </w:r>
      <w:r w:rsidRPr="007B6DF3">
        <w:rPr>
          <w:rFonts w:eastAsia="Times New Roman" w:cstheme="minorHAnsi"/>
          <w:sz w:val="24"/>
          <w:szCs w:val="24"/>
          <w:lang w:eastAsia="pl-PL"/>
        </w:rPr>
        <w:t xml:space="preserve"> stanowiącym </w:t>
      </w:r>
      <w:r w:rsidRPr="00777D4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załącznik nr </w:t>
      </w:r>
      <w:r w:rsidR="00F7585F" w:rsidRPr="00777D4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1</w:t>
      </w:r>
      <w:r w:rsidRPr="00777D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6DF3">
        <w:rPr>
          <w:rFonts w:eastAsia="Times New Roman" w:cstheme="minorHAnsi"/>
          <w:sz w:val="24"/>
          <w:szCs w:val="24"/>
          <w:lang w:eastAsia="pl-PL"/>
        </w:rPr>
        <w:t>do niniejszego zapytania ofertowego.</w:t>
      </w:r>
    </w:p>
    <w:p w:rsidR="007B6DF3" w:rsidRPr="007B6DF3" w:rsidRDefault="007B6DF3" w:rsidP="007B6DF3">
      <w:pPr>
        <w:numPr>
          <w:ilvl w:val="0"/>
          <w:numId w:val="3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6DF3">
        <w:rPr>
          <w:rFonts w:eastAsia="Times New Roman" w:cstheme="minorHAnsi"/>
          <w:sz w:val="24"/>
          <w:szCs w:val="24"/>
          <w:lang w:eastAsia="pl-PL"/>
        </w:rPr>
        <w:t xml:space="preserve">Przy wyborze oferty Zamawiający będzie się kierował następującym kryterium: </w:t>
      </w:r>
    </w:p>
    <w:p w:rsidR="007B6DF3" w:rsidRDefault="007B6DF3" w:rsidP="007B6DF3">
      <w:pPr>
        <w:spacing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B6DF3">
        <w:rPr>
          <w:rFonts w:eastAsia="Times New Roman" w:cstheme="minorHAnsi"/>
          <w:b/>
          <w:sz w:val="24"/>
          <w:szCs w:val="24"/>
          <w:lang w:eastAsia="pl-PL"/>
        </w:rPr>
        <w:t xml:space="preserve">      Cena – 100 %</w:t>
      </w:r>
    </w:p>
    <w:p w:rsidR="00E95ABA" w:rsidRPr="00E95ABA" w:rsidRDefault="00E95ABA" w:rsidP="00E95ABA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MIEJSCE, SPOSÓB I TERMIN SKŁADANIA OFERT:</w:t>
      </w:r>
    </w:p>
    <w:p w:rsidR="00145AA0" w:rsidRPr="00145AA0" w:rsidRDefault="00145AA0" w:rsidP="00145AA0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45AA0">
        <w:rPr>
          <w:rFonts w:eastAsia="Times New Roman" w:cstheme="minorHAnsi"/>
          <w:b/>
          <w:bCs/>
          <w:sz w:val="24"/>
          <w:szCs w:val="24"/>
          <w:lang w:eastAsia="pl-PL"/>
        </w:rPr>
        <w:t>Ofertę należy dostarczyć do:</w:t>
      </w:r>
    </w:p>
    <w:p w:rsidR="00145AA0" w:rsidRPr="00145AA0" w:rsidRDefault="00145AA0" w:rsidP="00145A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5AA0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45AA0">
        <w:rPr>
          <w:rFonts w:eastAsia="Times New Roman" w:cstheme="minorHAnsi"/>
          <w:sz w:val="24"/>
          <w:szCs w:val="24"/>
          <w:lang w:eastAsia="pl-PL"/>
        </w:rPr>
        <w:t>Urząd Gminy Miłkowice</w:t>
      </w:r>
    </w:p>
    <w:p w:rsidR="00145AA0" w:rsidRPr="00145AA0" w:rsidRDefault="00145AA0" w:rsidP="00145A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5AA0">
        <w:rPr>
          <w:rFonts w:eastAsia="Times New Roman" w:cstheme="minorHAnsi"/>
          <w:sz w:val="24"/>
          <w:szCs w:val="24"/>
          <w:lang w:eastAsia="pl-PL"/>
        </w:rPr>
        <w:tab/>
        <w:t>Ul. Wojska Polskiego 71</w:t>
      </w:r>
    </w:p>
    <w:p w:rsidR="00145AA0" w:rsidRPr="00145AA0" w:rsidRDefault="00145AA0" w:rsidP="00145AA0">
      <w:pPr>
        <w:numPr>
          <w:ilvl w:val="1"/>
          <w:numId w:val="3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5AA0">
        <w:rPr>
          <w:rFonts w:eastAsia="Times New Roman" w:cstheme="minorHAnsi"/>
          <w:sz w:val="24"/>
          <w:szCs w:val="24"/>
          <w:lang w:eastAsia="pl-PL"/>
        </w:rPr>
        <w:t>Miłkowice</w:t>
      </w:r>
    </w:p>
    <w:p w:rsidR="00145AA0" w:rsidRPr="00145AA0" w:rsidRDefault="00145AA0" w:rsidP="00145A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5AA0">
        <w:rPr>
          <w:rFonts w:eastAsia="Times New Roman" w:cstheme="minorHAnsi"/>
          <w:sz w:val="24"/>
          <w:szCs w:val="24"/>
          <w:lang w:eastAsia="pl-PL"/>
        </w:rPr>
        <w:tab/>
      </w:r>
    </w:p>
    <w:p w:rsidR="00145AA0" w:rsidRPr="00145AA0" w:rsidRDefault="00145AA0" w:rsidP="00145AA0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45AA0">
        <w:rPr>
          <w:rFonts w:eastAsia="Times New Roman" w:cstheme="minorHAnsi"/>
          <w:b/>
          <w:bCs/>
          <w:sz w:val="24"/>
          <w:szCs w:val="24"/>
          <w:lang w:eastAsia="pl-PL"/>
        </w:rPr>
        <w:t>Poprzez (do wyboru):</w:t>
      </w:r>
    </w:p>
    <w:p w:rsidR="00145AA0" w:rsidRPr="00145AA0" w:rsidRDefault="00E95ABA" w:rsidP="00145AA0">
      <w:pPr>
        <w:numPr>
          <w:ilvl w:val="0"/>
          <w:numId w:val="33"/>
        </w:numPr>
        <w:tabs>
          <w:tab w:val="left" w:pos="108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osobiste złożenie w holu urzędu (urna)</w:t>
      </w:r>
    </w:p>
    <w:p w:rsidR="00E95ABA" w:rsidRDefault="00145AA0" w:rsidP="00145AA0">
      <w:pPr>
        <w:numPr>
          <w:ilvl w:val="0"/>
          <w:numId w:val="33"/>
        </w:numPr>
        <w:tabs>
          <w:tab w:val="left" w:pos="108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5AA0">
        <w:rPr>
          <w:rFonts w:eastAsia="Times New Roman" w:cstheme="minorHAnsi"/>
          <w:sz w:val="24"/>
          <w:szCs w:val="24"/>
          <w:lang w:eastAsia="pl-PL"/>
        </w:rPr>
        <w:t>za pośrednictwem poczty tradycyjnej</w:t>
      </w:r>
    </w:p>
    <w:p w:rsidR="00145AA0" w:rsidRPr="00145AA0" w:rsidRDefault="00E95ABA" w:rsidP="00145AA0">
      <w:pPr>
        <w:numPr>
          <w:ilvl w:val="0"/>
          <w:numId w:val="33"/>
        </w:numPr>
        <w:tabs>
          <w:tab w:val="left" w:pos="108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 pośrednictwem poczty elektronicznej, na adres: pik@ugmilkowice.net</w:t>
      </w:r>
      <w:r w:rsidR="00145AA0" w:rsidRPr="00145AA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45AA0" w:rsidRPr="00145AA0" w:rsidRDefault="00145AA0" w:rsidP="00145A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45AA0" w:rsidRPr="00145AA0" w:rsidRDefault="00145AA0" w:rsidP="00145AA0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45AA0">
        <w:rPr>
          <w:rFonts w:eastAsia="Times New Roman" w:cstheme="minorHAnsi"/>
          <w:b/>
          <w:bCs/>
          <w:sz w:val="24"/>
          <w:szCs w:val="24"/>
          <w:lang w:eastAsia="pl-PL"/>
        </w:rPr>
        <w:t>Ofertę należy złożyć na:</w:t>
      </w:r>
    </w:p>
    <w:p w:rsidR="00145AA0" w:rsidRPr="00145AA0" w:rsidRDefault="00145AA0" w:rsidP="00145AA0">
      <w:pPr>
        <w:numPr>
          <w:ilvl w:val="0"/>
          <w:numId w:val="34"/>
        </w:numPr>
        <w:tabs>
          <w:tab w:val="left" w:pos="108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5AA0">
        <w:rPr>
          <w:rFonts w:eastAsia="Times New Roman" w:cstheme="minorHAnsi"/>
          <w:sz w:val="24"/>
          <w:szCs w:val="24"/>
          <w:lang w:eastAsia="pl-PL"/>
        </w:rPr>
        <w:t xml:space="preserve">Formularzu ofertowym stanowiącym </w:t>
      </w:r>
      <w:bookmarkStart w:id="0" w:name="_GoBack"/>
      <w:r w:rsidRPr="00777D4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załącznik nr </w:t>
      </w:r>
      <w:r w:rsidR="00F7585F" w:rsidRPr="00777D4F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1</w:t>
      </w:r>
      <w:r w:rsidRPr="00777D4F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r w:rsidRPr="00145AA0">
        <w:rPr>
          <w:rFonts w:eastAsia="Times New Roman" w:cstheme="minorHAnsi"/>
          <w:sz w:val="24"/>
          <w:szCs w:val="24"/>
          <w:lang w:eastAsia="pl-PL"/>
        </w:rPr>
        <w:t>do niniejszego zaproszenia wraz z wymaganymi załącznikami.</w:t>
      </w:r>
    </w:p>
    <w:p w:rsidR="00145AA0" w:rsidRPr="00145AA0" w:rsidRDefault="00145AA0" w:rsidP="00145AA0">
      <w:pPr>
        <w:tabs>
          <w:tab w:val="left" w:pos="108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145AA0" w:rsidRPr="00145AA0" w:rsidTr="00A6576C">
        <w:tc>
          <w:tcPr>
            <w:tcW w:w="8752" w:type="dxa"/>
          </w:tcPr>
          <w:p w:rsidR="00A6576C" w:rsidRDefault="00145AA0" w:rsidP="00A6576C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45AA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Ofertę należy złożyć</w:t>
            </w:r>
            <w:r w:rsidR="00A6576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A6576C" w:rsidRDefault="00A6576C" w:rsidP="00A6576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 przypadku osobistego złożenia lub za pośrednictwem poczty tradycyjnej: </w:t>
            </w:r>
          </w:p>
          <w:p w:rsidR="00145AA0" w:rsidRPr="00041B2B" w:rsidRDefault="00145AA0" w:rsidP="00A6576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41B2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w zamkniętej kopercie z napisem: </w:t>
            </w:r>
            <w:r w:rsidRPr="00041B2B">
              <w:rPr>
                <w:rFonts w:eastAsia="Calibri" w:cstheme="minorHAnsi"/>
                <w:sz w:val="24"/>
                <w:szCs w:val="24"/>
              </w:rPr>
              <w:t>Opracowanie dokumentacji projektowo – kosztorysowej dla zadania</w:t>
            </w:r>
            <w:r w:rsidR="00A6576C" w:rsidRPr="00041B2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41B2B">
              <w:rPr>
                <w:rFonts w:eastAsia="Calibri" w:cstheme="minorHAnsi"/>
                <w:sz w:val="24"/>
                <w:szCs w:val="24"/>
              </w:rPr>
              <w:t>pn. „</w:t>
            </w:r>
            <w:r w:rsidR="006454CF" w:rsidRPr="00041B2B">
              <w:rPr>
                <w:rFonts w:eastAsia="Calibri" w:cstheme="minorHAnsi"/>
                <w:sz w:val="24"/>
                <w:szCs w:val="24"/>
              </w:rPr>
              <w:t>Budowa systemu oświetlenia ulicznego w oparciu o źródła światła typu LED i panele fotowoltaiczne na terenie gminy Miłkowice</w:t>
            </w:r>
            <w:r w:rsidRPr="00041B2B">
              <w:rPr>
                <w:rFonts w:eastAsia="Calibri" w:cstheme="minorHAnsi"/>
                <w:sz w:val="24"/>
                <w:szCs w:val="24"/>
              </w:rPr>
              <w:t>”</w:t>
            </w:r>
          </w:p>
          <w:p w:rsidR="00F71CE6" w:rsidRDefault="00F71CE6" w:rsidP="00F71CE6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 przypadku poczty elektronicznej:</w:t>
            </w:r>
          </w:p>
          <w:p w:rsidR="00F71CE6" w:rsidRPr="00041B2B" w:rsidRDefault="00F71CE6" w:rsidP="00F71CE6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41B2B">
              <w:rPr>
                <w:rFonts w:eastAsia="Calibri" w:cstheme="minorHAnsi"/>
                <w:sz w:val="24"/>
                <w:szCs w:val="24"/>
              </w:rPr>
              <w:t>- w mailu należy powołać się na tytuł zamówienia: Opracowanie dokumentacji projektowo – kosztorysowej dla zadania pn. „Budowa systemu oświetlenia ulicznego w oparciu o źródła światła typu LED i panele fotowoltaiczne na terenie gminy Miłkowice</w:t>
            </w:r>
          </w:p>
          <w:p w:rsidR="00A6576C" w:rsidRPr="00041B2B" w:rsidRDefault="00F71CE6" w:rsidP="00A6576C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41B2B">
              <w:rPr>
                <w:rFonts w:eastAsia="Calibri" w:cstheme="minorHAnsi"/>
                <w:sz w:val="24"/>
                <w:szCs w:val="24"/>
              </w:rPr>
              <w:t xml:space="preserve">- do maila należy </w:t>
            </w:r>
            <w:r w:rsidR="00041B2B" w:rsidRPr="00041B2B">
              <w:rPr>
                <w:rFonts w:eastAsia="Calibri" w:cstheme="minorHAnsi"/>
                <w:sz w:val="24"/>
                <w:szCs w:val="24"/>
              </w:rPr>
              <w:t>załączyć</w:t>
            </w:r>
            <w:r w:rsidRPr="00041B2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41B2B">
              <w:rPr>
                <w:rFonts w:eastAsia="Calibri" w:cstheme="minorHAnsi"/>
                <w:sz w:val="24"/>
                <w:szCs w:val="24"/>
              </w:rPr>
              <w:t>scan</w:t>
            </w:r>
            <w:proofErr w:type="spellEnd"/>
            <w:r w:rsidRPr="00041B2B">
              <w:rPr>
                <w:rFonts w:eastAsia="Calibri" w:cstheme="minorHAnsi"/>
                <w:sz w:val="24"/>
                <w:szCs w:val="24"/>
              </w:rPr>
              <w:t xml:space="preserve"> podpisanego formularza ofertowego wraz wymaganymi </w:t>
            </w:r>
            <w:r w:rsidR="00041B2B" w:rsidRPr="00041B2B">
              <w:rPr>
                <w:rFonts w:eastAsia="Calibri" w:cstheme="minorHAnsi"/>
                <w:sz w:val="24"/>
                <w:szCs w:val="24"/>
              </w:rPr>
              <w:t>dokumentami</w:t>
            </w:r>
          </w:p>
        </w:tc>
      </w:tr>
    </w:tbl>
    <w:p w:rsidR="00145AA0" w:rsidRPr="00145AA0" w:rsidRDefault="00145AA0" w:rsidP="00145AA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45AA0" w:rsidRPr="00145AA0" w:rsidRDefault="00145AA0" w:rsidP="00145AA0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45AA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Termin składania ofert upływa dnia: </w:t>
      </w:r>
    </w:p>
    <w:p w:rsidR="00145AA0" w:rsidRPr="00145AA0" w:rsidRDefault="00145AA0" w:rsidP="00145A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5AA0">
        <w:rPr>
          <w:rFonts w:eastAsia="Times New Roman" w:cstheme="minorHAnsi"/>
          <w:sz w:val="24"/>
          <w:szCs w:val="24"/>
          <w:lang w:eastAsia="pl-PL"/>
        </w:rPr>
        <w:tab/>
      </w:r>
      <w:r w:rsidR="00107D8C">
        <w:rPr>
          <w:rFonts w:eastAsia="Times New Roman" w:cstheme="minorHAnsi"/>
          <w:b/>
          <w:sz w:val="24"/>
          <w:szCs w:val="24"/>
          <w:u w:val="single"/>
          <w:lang w:eastAsia="pl-PL"/>
        </w:rPr>
        <w:t>14</w:t>
      </w:r>
      <w:r w:rsidRPr="00145AA0">
        <w:rPr>
          <w:rFonts w:eastAsia="Times New Roman" w:cstheme="minorHAnsi"/>
          <w:b/>
          <w:sz w:val="24"/>
          <w:szCs w:val="24"/>
          <w:u w:val="single"/>
          <w:lang w:eastAsia="pl-PL"/>
        </w:rPr>
        <w:t>.0</w:t>
      </w:r>
      <w:r w:rsidR="00107D8C">
        <w:rPr>
          <w:rFonts w:eastAsia="Times New Roman" w:cstheme="minorHAnsi"/>
          <w:b/>
          <w:sz w:val="24"/>
          <w:szCs w:val="24"/>
          <w:u w:val="single"/>
          <w:lang w:eastAsia="pl-PL"/>
        </w:rPr>
        <w:t>5</w:t>
      </w:r>
      <w:r w:rsidRPr="00145AA0">
        <w:rPr>
          <w:rFonts w:eastAsia="Times New Roman" w:cstheme="minorHAnsi"/>
          <w:b/>
          <w:sz w:val="24"/>
          <w:szCs w:val="24"/>
          <w:u w:val="single"/>
          <w:lang w:eastAsia="pl-PL"/>
        </w:rPr>
        <w:t>.20</w:t>
      </w:r>
      <w:r w:rsidR="00041B2B">
        <w:rPr>
          <w:rFonts w:eastAsia="Times New Roman" w:cstheme="minorHAnsi"/>
          <w:b/>
          <w:sz w:val="24"/>
          <w:szCs w:val="24"/>
          <w:u w:val="single"/>
          <w:lang w:eastAsia="pl-PL"/>
        </w:rPr>
        <w:t>21</w:t>
      </w:r>
      <w:r w:rsidRPr="00145AA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145AA0" w:rsidRPr="00145AA0" w:rsidRDefault="00145AA0" w:rsidP="00145AA0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041B2B" w:rsidRPr="00041B2B" w:rsidRDefault="00145AA0" w:rsidP="00145AA0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5AA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Osoba do kontaktu: </w:t>
      </w:r>
    </w:p>
    <w:p w:rsidR="00145AA0" w:rsidRPr="00041B2B" w:rsidRDefault="00145AA0" w:rsidP="00041B2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1B2B">
        <w:rPr>
          <w:rFonts w:eastAsia="Times New Roman" w:cstheme="minorHAnsi"/>
          <w:sz w:val="24"/>
          <w:szCs w:val="24"/>
          <w:lang w:eastAsia="pl-PL"/>
        </w:rPr>
        <w:t xml:space="preserve">Agnieszka Wolska, tel. </w:t>
      </w:r>
      <w:r w:rsidR="00041B2B" w:rsidRPr="00041B2B">
        <w:rPr>
          <w:rFonts w:cstheme="minorHAnsi"/>
          <w:sz w:val="24"/>
          <w:szCs w:val="24"/>
        </w:rPr>
        <w:t>76-887-12-12 wew. 19</w:t>
      </w:r>
    </w:p>
    <w:p w:rsidR="00145AA0" w:rsidRPr="00041B2B" w:rsidRDefault="00041B2B" w:rsidP="00145AA0">
      <w:pPr>
        <w:suppressAutoHyphens/>
        <w:spacing w:after="0" w:line="240" w:lineRule="auto"/>
        <w:ind w:left="720"/>
        <w:jc w:val="both"/>
        <w:rPr>
          <w:rFonts w:eastAsia="Times New Roman" w:cstheme="minorHAnsi"/>
          <w:b/>
          <w:bCs/>
          <w:lang w:eastAsia="pl-PL"/>
        </w:rPr>
      </w:pPr>
      <w:r w:rsidRPr="00041B2B">
        <w:rPr>
          <w:rFonts w:cstheme="minorHAnsi"/>
          <w:sz w:val="24"/>
          <w:szCs w:val="24"/>
        </w:rPr>
        <w:t>Piotr Kosatka, tel. 76-887-12-12 wew. 35</w:t>
      </w:r>
    </w:p>
    <w:p w:rsidR="00145AA0" w:rsidRPr="00145AA0" w:rsidRDefault="00145AA0" w:rsidP="00145AA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45AA0" w:rsidRPr="00145AA0" w:rsidRDefault="00145AA0" w:rsidP="00145AA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45AA0" w:rsidRPr="00145AA0" w:rsidRDefault="00145AA0" w:rsidP="00145AA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45AA0" w:rsidRPr="00145AA0" w:rsidRDefault="00145AA0" w:rsidP="00145AA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145AA0">
        <w:rPr>
          <w:rFonts w:ascii="Calibri" w:eastAsia="TimesNewRoman" w:hAnsi="Calibri" w:cs="Times New Roman"/>
          <w:sz w:val="20"/>
          <w:szCs w:val="20"/>
        </w:rPr>
        <w:t>Sporządził(a): …………………….……………</w:t>
      </w:r>
    </w:p>
    <w:p w:rsidR="00145AA0" w:rsidRPr="00145AA0" w:rsidRDefault="00145AA0" w:rsidP="00145AA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45AA0" w:rsidRPr="00145AA0" w:rsidRDefault="00145AA0" w:rsidP="00145AA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45AA0" w:rsidRPr="00145AA0" w:rsidRDefault="00145AA0" w:rsidP="00145AA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45AA0" w:rsidRPr="00145AA0" w:rsidRDefault="00145AA0" w:rsidP="00145AA0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5AA0">
        <w:rPr>
          <w:rFonts w:ascii="Times New Roman" w:eastAsia="Calibri" w:hAnsi="Times New Roman" w:cs="Times New Roman"/>
          <w:sz w:val="20"/>
          <w:szCs w:val="20"/>
        </w:rPr>
        <w:t>……………………………………….</w:t>
      </w:r>
    </w:p>
    <w:p w:rsidR="00145AA0" w:rsidRPr="00145AA0" w:rsidRDefault="00145AA0" w:rsidP="00145AA0">
      <w:pPr>
        <w:spacing w:after="0" w:line="240" w:lineRule="auto"/>
        <w:ind w:left="4956"/>
        <w:jc w:val="center"/>
        <w:rPr>
          <w:rFonts w:ascii="Calibri" w:eastAsia="Times New Roman" w:hAnsi="Calibri" w:cs="Times New Roman"/>
          <w:lang w:eastAsia="pl-PL"/>
        </w:rPr>
      </w:pPr>
      <w:r w:rsidRPr="00145AA0">
        <w:rPr>
          <w:rFonts w:ascii="Calibri" w:eastAsia="Calibri" w:hAnsi="Calibri" w:cs="Times New Roman"/>
          <w:sz w:val="20"/>
          <w:szCs w:val="20"/>
        </w:rPr>
        <w:t>podpis kierownika Zamawiającego</w:t>
      </w:r>
    </w:p>
    <w:p w:rsidR="00F30692" w:rsidRDefault="00F30692" w:rsidP="00EA19DD">
      <w:pPr>
        <w:jc w:val="both"/>
        <w:rPr>
          <w:rFonts w:ascii="Cambria" w:hAnsi="Cambria"/>
          <w:sz w:val="24"/>
          <w:szCs w:val="24"/>
        </w:rPr>
      </w:pPr>
    </w:p>
    <w:p w:rsidR="00F30692" w:rsidRDefault="00F30692" w:rsidP="00EA19DD">
      <w:pPr>
        <w:jc w:val="both"/>
        <w:rPr>
          <w:rFonts w:ascii="Cambria" w:hAnsi="Cambria"/>
          <w:sz w:val="24"/>
          <w:szCs w:val="24"/>
        </w:rPr>
      </w:pPr>
    </w:p>
    <w:p w:rsidR="00F30692" w:rsidRDefault="00F30692" w:rsidP="00EA19DD">
      <w:pPr>
        <w:jc w:val="both"/>
        <w:rPr>
          <w:rFonts w:ascii="Cambria" w:hAnsi="Cambria"/>
          <w:sz w:val="24"/>
          <w:szCs w:val="24"/>
        </w:rPr>
      </w:pPr>
    </w:p>
    <w:p w:rsidR="002572B0" w:rsidRDefault="002572B0" w:rsidP="008E3FE7">
      <w:pPr>
        <w:spacing w:after="0"/>
        <w:jc w:val="right"/>
        <w:rPr>
          <w:rFonts w:ascii="Cambria" w:hAnsi="Cambria"/>
          <w:sz w:val="24"/>
          <w:szCs w:val="24"/>
        </w:rPr>
      </w:pPr>
    </w:p>
    <w:p w:rsidR="00041B2B" w:rsidRDefault="00041B2B" w:rsidP="008E3FE7">
      <w:pPr>
        <w:spacing w:after="0"/>
        <w:jc w:val="right"/>
        <w:rPr>
          <w:rFonts w:ascii="Cambria" w:hAnsi="Cambria"/>
          <w:sz w:val="24"/>
          <w:szCs w:val="24"/>
        </w:rPr>
      </w:pPr>
    </w:p>
    <w:p w:rsidR="00FB0D91" w:rsidRPr="00FB0D91" w:rsidRDefault="00FB0D91" w:rsidP="00FB0D91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Tahoma" w:hAnsi="Times New Roman" w:cs="Liberation Serif"/>
          <w:kern w:val="3"/>
          <w:sz w:val="24"/>
          <w:szCs w:val="24"/>
          <w:lang w:eastAsia="hi-IN" w:bidi="hi-IN"/>
        </w:rPr>
      </w:pPr>
      <w:r w:rsidRPr="00FB0D91">
        <w:rPr>
          <w:rFonts w:ascii="Calibri" w:eastAsia="Tahoma" w:hAnsi="Calibri" w:cs="Calibri"/>
          <w:b/>
          <w:kern w:val="3"/>
          <w:sz w:val="24"/>
          <w:szCs w:val="24"/>
          <w:shd w:val="clear" w:color="auto" w:fill="F2F2F2"/>
          <w:lang w:eastAsia="hi-IN" w:bidi="hi-IN"/>
        </w:rPr>
        <w:lastRenderedPageBreak/>
        <w:t>K</w:t>
      </w:r>
      <w:r w:rsidRPr="00FB0D91">
        <w:rPr>
          <w:rFonts w:ascii="Calibri" w:eastAsia="Tahoma" w:hAnsi="Calibri" w:cs="Arial"/>
          <w:b/>
          <w:kern w:val="3"/>
          <w:sz w:val="24"/>
          <w:szCs w:val="24"/>
          <w:shd w:val="clear" w:color="auto" w:fill="F2F2F2"/>
          <w:lang w:eastAsia="hi-IN" w:bidi="hi-IN"/>
        </w:rPr>
        <w:t>lauzula informacyjna dotycząca art. 13 RODO</w:t>
      </w:r>
    </w:p>
    <w:p w:rsidR="00FB0D91" w:rsidRPr="00FB0D91" w:rsidRDefault="00FB0D91" w:rsidP="00FB0D91">
      <w:pPr>
        <w:widowControl w:val="0"/>
        <w:suppressAutoHyphens/>
        <w:autoSpaceDN w:val="0"/>
        <w:spacing w:after="150" w:line="276" w:lineRule="auto"/>
        <w:ind w:firstLine="567"/>
        <w:jc w:val="both"/>
        <w:rPr>
          <w:rFonts w:ascii="Times New Roman" w:eastAsia="Tahoma" w:hAnsi="Times New Roman" w:cs="Liberation Serif"/>
          <w:kern w:val="3"/>
          <w:sz w:val="24"/>
          <w:szCs w:val="24"/>
          <w:lang w:eastAsia="hi-IN" w:bidi="hi-IN"/>
        </w:rPr>
      </w:pP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 xml:space="preserve">Zgodnie z art. 13 ust. 1 i 2 </w:t>
      </w:r>
      <w:r w:rsidRPr="00FB0D91">
        <w:rPr>
          <w:rFonts w:ascii="Calibri" w:eastAsia="Tahoma" w:hAnsi="Calibri" w:cs="Arial"/>
          <w:kern w:val="3"/>
          <w:sz w:val="24"/>
          <w:szCs w:val="24"/>
          <w:lang w:eastAsia="hi-IN" w:bidi="hi-I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 xml:space="preserve">dalej „RODO”, informuję, że:  </w:t>
      </w:r>
    </w:p>
    <w:p w:rsidR="009B5C73" w:rsidRPr="009B5C73" w:rsidRDefault="00FB0D91" w:rsidP="009B5C73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ind w:left="357" w:hanging="357"/>
        <w:jc w:val="both"/>
        <w:rPr>
          <w:rFonts w:ascii="Times New Roman" w:eastAsia="Tahoma" w:hAnsi="Times New Roman" w:cs="Liberation Serif"/>
          <w:kern w:val="3"/>
          <w:sz w:val="24"/>
          <w:szCs w:val="24"/>
          <w:lang w:eastAsia="hi-IN" w:bidi="hi-IN"/>
        </w:rPr>
      </w:pP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>administratorem Pani/Pana danych osobowych jest Gmina Miłkowice z siedzibą w 59-222 Miłkowice, ul. Wojska Polskiego 71,</w:t>
      </w:r>
    </w:p>
    <w:p w:rsidR="009B5C73" w:rsidRDefault="00FB0D91" w:rsidP="009B5C73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ind w:left="357" w:hanging="357"/>
        <w:jc w:val="both"/>
        <w:rPr>
          <w:rFonts w:ascii="Times New Roman" w:eastAsia="Tahoma" w:hAnsi="Times New Roman" w:cs="Liberation Serif"/>
          <w:kern w:val="3"/>
          <w:sz w:val="24"/>
          <w:szCs w:val="24"/>
          <w:lang w:eastAsia="hi-IN" w:bidi="hi-IN"/>
        </w:rPr>
      </w:pPr>
      <w:r w:rsidRPr="009B5C73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 xml:space="preserve">inspektorem ochrony danych osobowych w </w:t>
      </w:r>
      <w:r w:rsidRPr="009B5C73">
        <w:rPr>
          <w:rFonts w:ascii="Calibri" w:eastAsia="Times New Roman" w:hAnsi="Calibri" w:cs="Arial"/>
          <w:i/>
          <w:kern w:val="3"/>
          <w:sz w:val="24"/>
          <w:szCs w:val="24"/>
          <w:lang w:eastAsia="pl-PL" w:bidi="hi-IN"/>
        </w:rPr>
        <w:t xml:space="preserve">Gminie Miłkowice </w:t>
      </w:r>
      <w:r w:rsidRPr="009B5C73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 xml:space="preserve">jest inspektor ds. </w:t>
      </w:r>
      <w:r w:rsidR="009B5C73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>ochrony danych</w:t>
      </w:r>
      <w:r w:rsidRPr="009B5C73">
        <w:rPr>
          <w:rFonts w:ascii="Calibri" w:eastAsia="Times New Roman" w:hAnsi="Calibri" w:cs="Arial"/>
          <w:i/>
          <w:kern w:val="3"/>
          <w:sz w:val="24"/>
          <w:szCs w:val="24"/>
          <w:lang w:eastAsia="pl-PL" w:bidi="hi-IN"/>
        </w:rPr>
        <w:t xml:space="preserve"> kontakt: </w:t>
      </w:r>
      <w:hyperlink r:id="rId9" w:history="1">
        <w:r w:rsidR="009B5C73" w:rsidRPr="00EF6657">
          <w:rPr>
            <w:rStyle w:val="Hipercze"/>
            <w:rFonts w:ascii="Calibri" w:eastAsia="Times New Roman" w:hAnsi="Calibri" w:cs="Arial"/>
            <w:i/>
            <w:kern w:val="3"/>
            <w:sz w:val="24"/>
            <w:szCs w:val="24"/>
            <w:lang w:eastAsia="pl-PL" w:bidi="hi-IN"/>
          </w:rPr>
          <w:t>iod@lesny.com.pl</w:t>
        </w:r>
      </w:hyperlink>
    </w:p>
    <w:p w:rsidR="00FB0D91" w:rsidRPr="00FB0D91" w:rsidRDefault="00FB0D91" w:rsidP="009B5C73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ind w:left="357" w:hanging="357"/>
        <w:jc w:val="both"/>
        <w:rPr>
          <w:rFonts w:ascii="Times New Roman" w:eastAsia="Tahoma" w:hAnsi="Times New Roman" w:cs="Liberation Serif"/>
          <w:kern w:val="3"/>
          <w:sz w:val="24"/>
          <w:szCs w:val="24"/>
          <w:lang w:eastAsia="hi-IN" w:bidi="hi-IN"/>
        </w:rPr>
      </w:pP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>Pani/Pana dane osobowe przetwarzane będą na podstawie art. 6 ust. 1 lit. c</w:t>
      </w:r>
      <w:r w:rsidRPr="00FB0D91">
        <w:rPr>
          <w:rFonts w:ascii="Calibri" w:eastAsia="Times New Roman" w:hAnsi="Calibri" w:cs="Arial"/>
          <w:i/>
          <w:kern w:val="3"/>
          <w:sz w:val="24"/>
          <w:szCs w:val="24"/>
          <w:lang w:eastAsia="pl-PL" w:bidi="hi-IN"/>
        </w:rPr>
        <w:t xml:space="preserve"> </w:t>
      </w: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 xml:space="preserve">RODO w celu </w:t>
      </w:r>
      <w:r w:rsidRPr="00FB0D91">
        <w:rPr>
          <w:rFonts w:ascii="Calibri" w:eastAsia="Tahoma" w:hAnsi="Calibri" w:cs="Arial"/>
          <w:kern w:val="3"/>
          <w:sz w:val="24"/>
          <w:szCs w:val="24"/>
          <w:lang w:eastAsia="hi-IN" w:bidi="hi-IN"/>
        </w:rPr>
        <w:t xml:space="preserve">związanym z postępowaniem o udzielenie zamówienia publicznego </w:t>
      </w:r>
      <w:r w:rsidRPr="00FB0D91">
        <w:rPr>
          <w:rFonts w:ascii="Calibri" w:eastAsia="Tahoma" w:hAnsi="Calibri" w:cs="Arial"/>
          <w:i/>
          <w:kern w:val="3"/>
          <w:sz w:val="24"/>
          <w:szCs w:val="24"/>
          <w:lang w:eastAsia="hi-IN" w:bidi="hi-IN"/>
        </w:rPr>
        <w:t>pn.</w:t>
      </w:r>
      <w:r w:rsidRPr="00FB0D91">
        <w:rPr>
          <w:rFonts w:ascii="Times New Roman" w:eastAsia="Tahoma" w:hAnsi="Times New Roman" w:cs="Liberation Serif"/>
          <w:kern w:val="3"/>
          <w:sz w:val="24"/>
          <w:szCs w:val="24"/>
          <w:lang w:eastAsia="hi-IN" w:bidi="hi-IN"/>
        </w:rPr>
        <w:t xml:space="preserve"> </w:t>
      </w:r>
      <w:r w:rsidRPr="00FB0D91">
        <w:rPr>
          <w:rFonts w:ascii="Calibri" w:eastAsia="Tahoma" w:hAnsi="Calibri" w:cs="Arial"/>
          <w:i/>
          <w:kern w:val="3"/>
          <w:sz w:val="24"/>
          <w:szCs w:val="24"/>
          <w:lang w:eastAsia="hi-IN" w:bidi="hi-IN"/>
        </w:rPr>
        <w:t>Opracowanie dokumentacji projektowo – kosztorysowej dla zadania pn. „Budowa oświetlenia drogowego w Bobrowie”,</w:t>
      </w:r>
    </w:p>
    <w:p w:rsidR="00FB0D91" w:rsidRPr="00FB0D91" w:rsidRDefault="00FB0D91" w:rsidP="00FB0D91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</w:pP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 xml:space="preserve">odbiorcami Pani/Pana danych osobowych będą osoby lub podmioty, którym udostępniona zostanie dokumentacja postępowania na podstawie przepisów prawa, w tym podmioty przetwarzające,  </w:t>
      </w:r>
    </w:p>
    <w:p w:rsidR="00FB0D91" w:rsidRPr="00FB0D91" w:rsidRDefault="00FB0D91" w:rsidP="00FB0D91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</w:pP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>Pani/Pana dane osobowe będą przechowywane przez okres 10 lat od dnia rozliczenia umowy,</w:t>
      </w:r>
    </w:p>
    <w:p w:rsidR="00FB0D91" w:rsidRPr="00FB0D91" w:rsidRDefault="00FB0D91" w:rsidP="00FB0D91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</w:pP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>w odniesieniu do Pani/Pana danych osobowych decyzje nie będą podejmowane w sposób zautomatyzowany, stosowanie do art. 22 RODO,</w:t>
      </w:r>
    </w:p>
    <w:p w:rsidR="00FB0D91" w:rsidRPr="00FB0D91" w:rsidRDefault="00FB0D91" w:rsidP="00FB0D91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</w:pP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>posiada Pani/Pan:</w:t>
      </w:r>
    </w:p>
    <w:p w:rsidR="00FB0D91" w:rsidRPr="00FB0D91" w:rsidRDefault="00FB0D91" w:rsidP="00FB0D91">
      <w:pPr>
        <w:widowControl w:val="0"/>
        <w:numPr>
          <w:ilvl w:val="0"/>
          <w:numId w:val="43"/>
        </w:numPr>
        <w:suppressAutoHyphens/>
        <w:autoSpaceDN w:val="0"/>
        <w:spacing w:after="0" w:line="276" w:lineRule="auto"/>
        <w:ind w:left="709" w:hanging="283"/>
        <w:jc w:val="both"/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</w:pP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>na podstawie art. 15 RODO prawo dostępu do danych osobowych Pani/Pana dotyczących,</w:t>
      </w:r>
    </w:p>
    <w:p w:rsidR="00FB0D91" w:rsidRPr="00FB0D91" w:rsidRDefault="00FB0D91" w:rsidP="00FB0D91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709" w:hanging="283"/>
        <w:jc w:val="both"/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</w:pP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>na podstawie art. 16 RODO prawo do sprostowania Pani/Pana danych osobowych,</w:t>
      </w:r>
    </w:p>
    <w:p w:rsidR="00FB0D91" w:rsidRPr="00FB0D91" w:rsidRDefault="00FB0D91" w:rsidP="00FB0D91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709" w:hanging="283"/>
        <w:jc w:val="both"/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</w:pP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FB0D91" w:rsidRPr="00FB0D91" w:rsidRDefault="00FB0D91" w:rsidP="00FB0D91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709" w:hanging="283"/>
        <w:jc w:val="both"/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</w:pP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>prawo do wniesienia skargi do Prezesa Urzędu Ochrony Danych Osobowych, gdy uzna Pani/Pan, że przetwarzanie danych osobowych Pani/Pana dotyczących narusza przepisy RODO,</w:t>
      </w:r>
    </w:p>
    <w:p w:rsidR="00FB0D91" w:rsidRPr="00FB0D91" w:rsidRDefault="00FB0D91" w:rsidP="00FB0D91">
      <w:pPr>
        <w:widowControl w:val="0"/>
        <w:numPr>
          <w:ilvl w:val="0"/>
          <w:numId w:val="45"/>
        </w:numPr>
        <w:suppressAutoHyphens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</w:pP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>nie przysługuje Pani/Panu:</w:t>
      </w:r>
    </w:p>
    <w:p w:rsidR="00FB0D91" w:rsidRPr="00FB0D91" w:rsidRDefault="00FB0D91" w:rsidP="00FB0D91">
      <w:pPr>
        <w:widowControl w:val="0"/>
        <w:numPr>
          <w:ilvl w:val="0"/>
          <w:numId w:val="47"/>
        </w:numPr>
        <w:suppressAutoHyphens/>
        <w:autoSpaceDN w:val="0"/>
        <w:spacing w:after="0" w:line="276" w:lineRule="auto"/>
        <w:ind w:left="709" w:hanging="283"/>
        <w:jc w:val="both"/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</w:pP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>w związku z art. 17 ust. 3 lit. b, d lub e RODO prawo do usunięcia danych osobowych,</w:t>
      </w:r>
    </w:p>
    <w:p w:rsidR="00FB0D91" w:rsidRPr="00FB0D91" w:rsidRDefault="00FB0D91" w:rsidP="00FB0D91">
      <w:pPr>
        <w:widowControl w:val="0"/>
        <w:numPr>
          <w:ilvl w:val="0"/>
          <w:numId w:val="48"/>
        </w:numPr>
        <w:suppressAutoHyphens/>
        <w:autoSpaceDN w:val="0"/>
        <w:spacing w:after="0" w:line="276" w:lineRule="auto"/>
        <w:ind w:left="709" w:hanging="283"/>
        <w:jc w:val="both"/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</w:pPr>
      <w:r w:rsidRPr="00FB0D91">
        <w:rPr>
          <w:rFonts w:ascii="Calibri" w:eastAsia="Times New Roman" w:hAnsi="Calibri" w:cs="Arial"/>
          <w:kern w:val="3"/>
          <w:sz w:val="24"/>
          <w:szCs w:val="24"/>
          <w:lang w:eastAsia="pl-PL" w:bidi="hi-IN"/>
        </w:rPr>
        <w:t>prawo do przenoszenia danych osobowych, o którym mowa w art. 20 RODO,</w:t>
      </w:r>
    </w:p>
    <w:p w:rsidR="00FB0D91" w:rsidRPr="00FB0D91" w:rsidRDefault="00FB0D91" w:rsidP="001B3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D91">
        <w:rPr>
          <w:rFonts w:ascii="Calibri" w:eastAsia="Times New Roman" w:hAnsi="Calibri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0D91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2572B0" w:rsidRDefault="002572B0" w:rsidP="00FB540A">
      <w:pPr>
        <w:spacing w:after="0"/>
        <w:rPr>
          <w:rFonts w:ascii="Cambria" w:hAnsi="Cambria"/>
          <w:sz w:val="24"/>
          <w:szCs w:val="24"/>
        </w:rPr>
      </w:pPr>
    </w:p>
    <w:sectPr w:rsidR="002572B0" w:rsidSect="00041B2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10" w:rsidRDefault="00871610" w:rsidP="00C95913">
      <w:pPr>
        <w:spacing w:after="0" w:line="240" w:lineRule="auto"/>
      </w:pPr>
      <w:r>
        <w:separator/>
      </w:r>
    </w:p>
  </w:endnote>
  <w:endnote w:type="continuationSeparator" w:id="0">
    <w:p w:rsidR="00871610" w:rsidRDefault="00871610" w:rsidP="00C9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ni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763002"/>
      <w:docPartObj>
        <w:docPartGallery w:val="Page Numbers (Bottom of Page)"/>
        <w:docPartUnique/>
      </w:docPartObj>
    </w:sdtPr>
    <w:sdtEndPr/>
    <w:sdtContent>
      <w:p w:rsidR="00E2585B" w:rsidRDefault="00E258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D4F">
          <w:rPr>
            <w:noProof/>
          </w:rPr>
          <w:t>5</w:t>
        </w:r>
        <w:r>
          <w:fldChar w:fldCharType="end"/>
        </w:r>
      </w:p>
    </w:sdtContent>
  </w:sdt>
  <w:p w:rsidR="00E2585B" w:rsidRDefault="00E25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10" w:rsidRDefault="00871610" w:rsidP="00C95913">
      <w:pPr>
        <w:spacing w:after="0" w:line="240" w:lineRule="auto"/>
      </w:pPr>
      <w:r>
        <w:separator/>
      </w:r>
    </w:p>
  </w:footnote>
  <w:footnote w:type="continuationSeparator" w:id="0">
    <w:p w:rsidR="00871610" w:rsidRDefault="00871610" w:rsidP="00C9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510EDAB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183AB1"/>
    <w:multiLevelType w:val="hybridMultilevel"/>
    <w:tmpl w:val="8F203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D158F"/>
    <w:multiLevelType w:val="multilevel"/>
    <w:tmpl w:val="8CA2B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37DDA"/>
    <w:multiLevelType w:val="hybridMultilevel"/>
    <w:tmpl w:val="E7D0C1E4"/>
    <w:lvl w:ilvl="0" w:tplc="7638D3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F339DC"/>
    <w:multiLevelType w:val="hybridMultilevel"/>
    <w:tmpl w:val="6298D1CC"/>
    <w:lvl w:ilvl="0" w:tplc="840C6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D7015"/>
    <w:multiLevelType w:val="hybridMultilevel"/>
    <w:tmpl w:val="B4E67D3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94996"/>
    <w:multiLevelType w:val="multilevel"/>
    <w:tmpl w:val="9572C4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32106E3"/>
    <w:multiLevelType w:val="multilevel"/>
    <w:tmpl w:val="E0A2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EA2580"/>
    <w:multiLevelType w:val="hybridMultilevel"/>
    <w:tmpl w:val="787C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91059"/>
    <w:multiLevelType w:val="hybridMultilevel"/>
    <w:tmpl w:val="C87A7092"/>
    <w:lvl w:ilvl="0" w:tplc="5CC67B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412FB"/>
    <w:multiLevelType w:val="multilevel"/>
    <w:tmpl w:val="BC6402F4"/>
    <w:styleLink w:val="WWNum9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3">
    <w:nsid w:val="18C44F5E"/>
    <w:multiLevelType w:val="hybridMultilevel"/>
    <w:tmpl w:val="0DA24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9672E"/>
    <w:multiLevelType w:val="hybridMultilevel"/>
    <w:tmpl w:val="2BB4E992"/>
    <w:lvl w:ilvl="0" w:tplc="4002EA4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5A5870"/>
    <w:multiLevelType w:val="hybridMultilevel"/>
    <w:tmpl w:val="D8AE1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1A6CB8"/>
    <w:multiLevelType w:val="hybridMultilevel"/>
    <w:tmpl w:val="1C64783E"/>
    <w:lvl w:ilvl="0" w:tplc="4002EA4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417061"/>
    <w:multiLevelType w:val="multilevel"/>
    <w:tmpl w:val="32CE7E2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2B103306"/>
    <w:multiLevelType w:val="hybridMultilevel"/>
    <w:tmpl w:val="5B321DF6"/>
    <w:lvl w:ilvl="0" w:tplc="18CC8E2C">
      <w:start w:val="1"/>
      <w:numFmt w:val="bullet"/>
      <w:lvlText w:val="­"/>
      <w:lvlJc w:val="left"/>
      <w:pPr>
        <w:ind w:left="720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A3036"/>
    <w:multiLevelType w:val="hybridMultilevel"/>
    <w:tmpl w:val="58E6F22A"/>
    <w:lvl w:ilvl="0" w:tplc="B7EA32C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A70CC"/>
    <w:multiLevelType w:val="hybridMultilevel"/>
    <w:tmpl w:val="75EEB6F6"/>
    <w:lvl w:ilvl="0" w:tplc="996C48F8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D4E81"/>
    <w:multiLevelType w:val="multilevel"/>
    <w:tmpl w:val="DCDA4DA4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22"/>
      <w:numFmt w:val="decimal"/>
      <w:lvlText w:val="%1-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22">
    <w:nsid w:val="2F700776"/>
    <w:multiLevelType w:val="hybridMultilevel"/>
    <w:tmpl w:val="F724A258"/>
    <w:lvl w:ilvl="0" w:tplc="7DD619F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22F78FD"/>
    <w:multiLevelType w:val="multilevel"/>
    <w:tmpl w:val="C8529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AF50AB"/>
    <w:multiLevelType w:val="multilevel"/>
    <w:tmpl w:val="E8BE8920"/>
    <w:styleLink w:val="WWNum7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  <w:b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5">
    <w:nsid w:val="46375C41"/>
    <w:multiLevelType w:val="multilevel"/>
    <w:tmpl w:val="430A6084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47BA60B2"/>
    <w:multiLevelType w:val="hybridMultilevel"/>
    <w:tmpl w:val="67C20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738C7"/>
    <w:multiLevelType w:val="multilevel"/>
    <w:tmpl w:val="D6C4D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356BB2"/>
    <w:multiLevelType w:val="hybridMultilevel"/>
    <w:tmpl w:val="F78420DA"/>
    <w:lvl w:ilvl="0" w:tplc="BAE0CC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9E70A6"/>
    <w:multiLevelType w:val="hybridMultilevel"/>
    <w:tmpl w:val="A864B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86E7B"/>
    <w:multiLevelType w:val="multilevel"/>
    <w:tmpl w:val="65C472D2"/>
    <w:styleLink w:val="WWNum1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1">
    <w:nsid w:val="5B5E6041"/>
    <w:multiLevelType w:val="hybridMultilevel"/>
    <w:tmpl w:val="C140311C"/>
    <w:lvl w:ilvl="0" w:tplc="04150005">
      <w:start w:val="1"/>
      <w:numFmt w:val="bullet"/>
      <w:lvlText w:val=""/>
      <w:lvlJc w:val="left"/>
      <w:pPr>
        <w:ind w:left="4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2">
    <w:nsid w:val="5E135B0A"/>
    <w:multiLevelType w:val="hybridMultilevel"/>
    <w:tmpl w:val="28C46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AD2"/>
    <w:multiLevelType w:val="hybridMultilevel"/>
    <w:tmpl w:val="9D146EA8"/>
    <w:lvl w:ilvl="0" w:tplc="A8F06A4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B3B28"/>
    <w:multiLevelType w:val="hybridMultilevel"/>
    <w:tmpl w:val="E3CA6C7C"/>
    <w:lvl w:ilvl="0" w:tplc="545E0C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050AD3"/>
    <w:multiLevelType w:val="hybridMultilevel"/>
    <w:tmpl w:val="7D4401B4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46D4C"/>
    <w:multiLevelType w:val="multilevel"/>
    <w:tmpl w:val="78F27C1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F655667"/>
    <w:multiLevelType w:val="hybridMultilevel"/>
    <w:tmpl w:val="F16EAC90"/>
    <w:lvl w:ilvl="0" w:tplc="B5C021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DA438A"/>
    <w:multiLevelType w:val="multilevel"/>
    <w:tmpl w:val="8B8AAB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61A1B0A"/>
    <w:multiLevelType w:val="hybridMultilevel"/>
    <w:tmpl w:val="6EC63CEA"/>
    <w:lvl w:ilvl="0" w:tplc="6EAC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740A5D"/>
    <w:multiLevelType w:val="multilevel"/>
    <w:tmpl w:val="738A1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39"/>
  </w:num>
  <w:num w:numId="3">
    <w:abstractNumId w:val="9"/>
  </w:num>
  <w:num w:numId="4">
    <w:abstractNumId w:val="23"/>
  </w:num>
  <w:num w:numId="5">
    <w:abstractNumId w:val="27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22"/>
  </w:num>
  <w:num w:numId="11">
    <w:abstractNumId w:val="6"/>
  </w:num>
  <w:num w:numId="12">
    <w:abstractNumId w:val="37"/>
  </w:num>
  <w:num w:numId="13">
    <w:abstractNumId w:val="29"/>
  </w:num>
  <w:num w:numId="14">
    <w:abstractNumId w:val="8"/>
  </w:num>
  <w:num w:numId="15">
    <w:abstractNumId w:val="38"/>
  </w:num>
  <w:num w:numId="16">
    <w:abstractNumId w:val="36"/>
  </w:num>
  <w:num w:numId="17">
    <w:abstractNumId w:val="17"/>
  </w:num>
  <w:num w:numId="18">
    <w:abstractNumId w:val="40"/>
  </w:num>
  <w:num w:numId="19">
    <w:abstractNumId w:val="32"/>
  </w:num>
  <w:num w:numId="20">
    <w:abstractNumId w:val="5"/>
  </w:num>
  <w:num w:numId="21">
    <w:abstractNumId w:val="33"/>
  </w:num>
  <w:num w:numId="22">
    <w:abstractNumId w:val="7"/>
  </w:num>
  <w:num w:numId="23">
    <w:abstractNumId w:val="25"/>
  </w:num>
  <w:num w:numId="24">
    <w:abstractNumId w:val="20"/>
  </w:num>
  <w:num w:numId="25">
    <w:abstractNumId w:val="18"/>
  </w:num>
  <w:num w:numId="26">
    <w:abstractNumId w:val="28"/>
  </w:num>
  <w:num w:numId="27">
    <w:abstractNumId w:val="35"/>
  </w:num>
  <w:num w:numId="28">
    <w:abstractNumId w:val="3"/>
  </w:num>
  <w:num w:numId="29">
    <w:abstractNumId w:val="19"/>
  </w:num>
  <w:num w:numId="30">
    <w:abstractNumId w:val="15"/>
  </w:num>
  <w:num w:numId="31">
    <w:abstractNumId w:val="34"/>
  </w:num>
  <w:num w:numId="32">
    <w:abstractNumId w:val="0"/>
  </w:num>
  <w:num w:numId="33">
    <w:abstractNumId w:val="1"/>
  </w:num>
  <w:num w:numId="34">
    <w:abstractNumId w:val="2"/>
  </w:num>
  <w:num w:numId="35">
    <w:abstractNumId w:val="21"/>
  </w:num>
  <w:num w:numId="36">
    <w:abstractNumId w:val="16"/>
  </w:num>
  <w:num w:numId="37">
    <w:abstractNumId w:val="14"/>
  </w:num>
  <w:num w:numId="38">
    <w:abstractNumId w:val="31"/>
  </w:num>
  <w:num w:numId="39">
    <w:abstractNumId w:val="24"/>
  </w:num>
  <w:num w:numId="40">
    <w:abstractNumId w:val="24"/>
  </w:num>
  <w:num w:numId="41">
    <w:abstractNumId w:val="24"/>
  </w:num>
  <w:num w:numId="42">
    <w:abstractNumId w:val="12"/>
  </w:num>
  <w:num w:numId="43">
    <w:abstractNumId w:val="12"/>
  </w:num>
  <w:num w:numId="44">
    <w:abstractNumId w:val="12"/>
  </w:num>
  <w:num w:numId="45">
    <w:abstractNumId w:val="24"/>
  </w:num>
  <w:num w:numId="46">
    <w:abstractNumId w:val="30"/>
  </w:num>
  <w:num w:numId="47">
    <w:abstractNumId w:val="3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94"/>
    <w:rsid w:val="00041B2B"/>
    <w:rsid w:val="000625E4"/>
    <w:rsid w:val="00080FEB"/>
    <w:rsid w:val="000B4082"/>
    <w:rsid w:val="000B6F16"/>
    <w:rsid w:val="000C044D"/>
    <w:rsid w:val="000C6ABD"/>
    <w:rsid w:val="000D3C94"/>
    <w:rsid w:val="000D5337"/>
    <w:rsid w:val="00104BF7"/>
    <w:rsid w:val="001065BD"/>
    <w:rsid w:val="00107D8C"/>
    <w:rsid w:val="00110365"/>
    <w:rsid w:val="00134A26"/>
    <w:rsid w:val="00145AA0"/>
    <w:rsid w:val="0014601C"/>
    <w:rsid w:val="00172F10"/>
    <w:rsid w:val="001846F7"/>
    <w:rsid w:val="0019743A"/>
    <w:rsid w:val="001B3B6C"/>
    <w:rsid w:val="001C0D74"/>
    <w:rsid w:val="001E13C6"/>
    <w:rsid w:val="001E40D5"/>
    <w:rsid w:val="001F3641"/>
    <w:rsid w:val="00212BFD"/>
    <w:rsid w:val="002157BD"/>
    <w:rsid w:val="00220346"/>
    <w:rsid w:val="002428D8"/>
    <w:rsid w:val="00251CB5"/>
    <w:rsid w:val="002572B0"/>
    <w:rsid w:val="00267438"/>
    <w:rsid w:val="00285625"/>
    <w:rsid w:val="0029723C"/>
    <w:rsid w:val="002D775D"/>
    <w:rsid w:val="002E5172"/>
    <w:rsid w:val="002F7504"/>
    <w:rsid w:val="003018D5"/>
    <w:rsid w:val="003131C3"/>
    <w:rsid w:val="00324F07"/>
    <w:rsid w:val="003323F9"/>
    <w:rsid w:val="003354BF"/>
    <w:rsid w:val="00347410"/>
    <w:rsid w:val="003547E5"/>
    <w:rsid w:val="0036268C"/>
    <w:rsid w:val="00365D64"/>
    <w:rsid w:val="0038031E"/>
    <w:rsid w:val="0039335C"/>
    <w:rsid w:val="003B16A1"/>
    <w:rsid w:val="003C6900"/>
    <w:rsid w:val="003E5663"/>
    <w:rsid w:val="003E5F6F"/>
    <w:rsid w:val="00405778"/>
    <w:rsid w:val="004116EE"/>
    <w:rsid w:val="00424D69"/>
    <w:rsid w:val="004430CF"/>
    <w:rsid w:val="00461AFE"/>
    <w:rsid w:val="00464B89"/>
    <w:rsid w:val="00473E2F"/>
    <w:rsid w:val="00486590"/>
    <w:rsid w:val="00497006"/>
    <w:rsid w:val="004C0B72"/>
    <w:rsid w:val="004D06BE"/>
    <w:rsid w:val="004D262A"/>
    <w:rsid w:val="004D36DE"/>
    <w:rsid w:val="00536533"/>
    <w:rsid w:val="00544828"/>
    <w:rsid w:val="00551AAA"/>
    <w:rsid w:val="005700F3"/>
    <w:rsid w:val="00580E58"/>
    <w:rsid w:val="00587155"/>
    <w:rsid w:val="00587712"/>
    <w:rsid w:val="00595079"/>
    <w:rsid w:val="005A3A86"/>
    <w:rsid w:val="005C73A5"/>
    <w:rsid w:val="005C7ADE"/>
    <w:rsid w:val="006007EA"/>
    <w:rsid w:val="006454CF"/>
    <w:rsid w:val="00695FCB"/>
    <w:rsid w:val="006A6497"/>
    <w:rsid w:val="006B0D19"/>
    <w:rsid w:val="006C20D2"/>
    <w:rsid w:val="006F66D6"/>
    <w:rsid w:val="00706A0C"/>
    <w:rsid w:val="007212DC"/>
    <w:rsid w:val="00723B47"/>
    <w:rsid w:val="007255E8"/>
    <w:rsid w:val="007520D1"/>
    <w:rsid w:val="007527B5"/>
    <w:rsid w:val="00765455"/>
    <w:rsid w:val="00777D4F"/>
    <w:rsid w:val="00780A94"/>
    <w:rsid w:val="007856D5"/>
    <w:rsid w:val="0078686B"/>
    <w:rsid w:val="007A4416"/>
    <w:rsid w:val="007B6DF3"/>
    <w:rsid w:val="007C2A41"/>
    <w:rsid w:val="007D2009"/>
    <w:rsid w:val="007E58FB"/>
    <w:rsid w:val="007F19A2"/>
    <w:rsid w:val="008073B6"/>
    <w:rsid w:val="00821CB7"/>
    <w:rsid w:val="00823FC0"/>
    <w:rsid w:val="008642DF"/>
    <w:rsid w:val="00871610"/>
    <w:rsid w:val="00880B5A"/>
    <w:rsid w:val="00883E97"/>
    <w:rsid w:val="008842FB"/>
    <w:rsid w:val="00892ABE"/>
    <w:rsid w:val="008A052B"/>
    <w:rsid w:val="008B2B53"/>
    <w:rsid w:val="008E221F"/>
    <w:rsid w:val="008E3FE7"/>
    <w:rsid w:val="0090276E"/>
    <w:rsid w:val="00922060"/>
    <w:rsid w:val="00924606"/>
    <w:rsid w:val="00940191"/>
    <w:rsid w:val="00943434"/>
    <w:rsid w:val="00945828"/>
    <w:rsid w:val="009639AF"/>
    <w:rsid w:val="00976E84"/>
    <w:rsid w:val="009873AE"/>
    <w:rsid w:val="00994963"/>
    <w:rsid w:val="009B3FBA"/>
    <w:rsid w:val="009B4421"/>
    <w:rsid w:val="009B5C73"/>
    <w:rsid w:val="009C4A1A"/>
    <w:rsid w:val="009D1633"/>
    <w:rsid w:val="009D7D75"/>
    <w:rsid w:val="009E10A2"/>
    <w:rsid w:val="009F5B89"/>
    <w:rsid w:val="00A312A7"/>
    <w:rsid w:val="00A35166"/>
    <w:rsid w:val="00A37199"/>
    <w:rsid w:val="00A6576C"/>
    <w:rsid w:val="00A95D30"/>
    <w:rsid w:val="00AC132A"/>
    <w:rsid w:val="00AD0554"/>
    <w:rsid w:val="00AD448B"/>
    <w:rsid w:val="00AE4015"/>
    <w:rsid w:val="00AE4A23"/>
    <w:rsid w:val="00B32BBE"/>
    <w:rsid w:val="00B93337"/>
    <w:rsid w:val="00BA3D4D"/>
    <w:rsid w:val="00BB5451"/>
    <w:rsid w:val="00BC499F"/>
    <w:rsid w:val="00BD77AE"/>
    <w:rsid w:val="00BE1727"/>
    <w:rsid w:val="00BE4A93"/>
    <w:rsid w:val="00BF7EFE"/>
    <w:rsid w:val="00C375BF"/>
    <w:rsid w:val="00C37FA6"/>
    <w:rsid w:val="00C44375"/>
    <w:rsid w:val="00C67F1F"/>
    <w:rsid w:val="00C95913"/>
    <w:rsid w:val="00CB7295"/>
    <w:rsid w:val="00CD7FA2"/>
    <w:rsid w:val="00CF1043"/>
    <w:rsid w:val="00CF41CB"/>
    <w:rsid w:val="00CF77F7"/>
    <w:rsid w:val="00D00997"/>
    <w:rsid w:val="00D03AEF"/>
    <w:rsid w:val="00D51DBE"/>
    <w:rsid w:val="00D62DBD"/>
    <w:rsid w:val="00D77DD5"/>
    <w:rsid w:val="00DC1222"/>
    <w:rsid w:val="00DC37A8"/>
    <w:rsid w:val="00DD0100"/>
    <w:rsid w:val="00DF504F"/>
    <w:rsid w:val="00E2585B"/>
    <w:rsid w:val="00E42D17"/>
    <w:rsid w:val="00E54C70"/>
    <w:rsid w:val="00E559D4"/>
    <w:rsid w:val="00E76EEB"/>
    <w:rsid w:val="00E868D8"/>
    <w:rsid w:val="00E95ABA"/>
    <w:rsid w:val="00EA19DD"/>
    <w:rsid w:val="00ED306C"/>
    <w:rsid w:val="00ED367B"/>
    <w:rsid w:val="00ED60B0"/>
    <w:rsid w:val="00EE1B14"/>
    <w:rsid w:val="00EE69E7"/>
    <w:rsid w:val="00F30692"/>
    <w:rsid w:val="00F6686E"/>
    <w:rsid w:val="00F71CE6"/>
    <w:rsid w:val="00F7585F"/>
    <w:rsid w:val="00F77D35"/>
    <w:rsid w:val="00FB0D91"/>
    <w:rsid w:val="00FB1F52"/>
    <w:rsid w:val="00FB540A"/>
    <w:rsid w:val="00FC54D7"/>
    <w:rsid w:val="00FC7E06"/>
    <w:rsid w:val="00FD4410"/>
    <w:rsid w:val="00FD71C7"/>
    <w:rsid w:val="00FE1D56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table" w:styleId="Tabela-Siatka">
    <w:name w:val="Table Grid"/>
    <w:basedOn w:val="Standardowy"/>
    <w:uiPriority w:val="39"/>
    <w:rsid w:val="0078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7DD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430C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7856D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913"/>
  </w:style>
  <w:style w:type="paragraph" w:styleId="Stopka">
    <w:name w:val="footer"/>
    <w:basedOn w:val="Normalny"/>
    <w:link w:val="StopkaZnak"/>
    <w:uiPriority w:val="99"/>
    <w:unhideWhenUsed/>
    <w:rsid w:val="00C9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913"/>
  </w:style>
  <w:style w:type="paragraph" w:styleId="Tekstdymka">
    <w:name w:val="Balloon Text"/>
    <w:basedOn w:val="Normalny"/>
    <w:link w:val="TekstdymkaZnak"/>
    <w:uiPriority w:val="99"/>
    <w:semiHidden/>
    <w:unhideWhenUsed/>
    <w:rsid w:val="00C4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3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3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069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numbering" w:customStyle="1" w:styleId="WWNum7">
    <w:name w:val="WWNum7"/>
    <w:rsid w:val="00FB0D91"/>
    <w:pPr>
      <w:numPr>
        <w:numId w:val="39"/>
      </w:numPr>
    </w:pPr>
  </w:style>
  <w:style w:type="numbering" w:customStyle="1" w:styleId="WWNum9">
    <w:name w:val="WWNum9"/>
    <w:rsid w:val="00FB0D91"/>
    <w:pPr>
      <w:numPr>
        <w:numId w:val="42"/>
      </w:numPr>
    </w:pPr>
  </w:style>
  <w:style w:type="numbering" w:customStyle="1" w:styleId="WWNum10">
    <w:name w:val="WWNum10"/>
    <w:rsid w:val="00FB0D91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table" w:styleId="Tabela-Siatka">
    <w:name w:val="Table Grid"/>
    <w:basedOn w:val="Standardowy"/>
    <w:uiPriority w:val="39"/>
    <w:rsid w:val="0078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7DD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430C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7856D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913"/>
  </w:style>
  <w:style w:type="paragraph" w:styleId="Stopka">
    <w:name w:val="footer"/>
    <w:basedOn w:val="Normalny"/>
    <w:link w:val="StopkaZnak"/>
    <w:uiPriority w:val="99"/>
    <w:unhideWhenUsed/>
    <w:rsid w:val="00C9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913"/>
  </w:style>
  <w:style w:type="paragraph" w:styleId="Tekstdymka">
    <w:name w:val="Balloon Text"/>
    <w:basedOn w:val="Normalny"/>
    <w:link w:val="TekstdymkaZnak"/>
    <w:uiPriority w:val="99"/>
    <w:semiHidden/>
    <w:unhideWhenUsed/>
    <w:rsid w:val="00C4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3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3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069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numbering" w:customStyle="1" w:styleId="WWNum7">
    <w:name w:val="WWNum7"/>
    <w:rsid w:val="00FB0D91"/>
    <w:pPr>
      <w:numPr>
        <w:numId w:val="39"/>
      </w:numPr>
    </w:pPr>
  </w:style>
  <w:style w:type="numbering" w:customStyle="1" w:styleId="WWNum9">
    <w:name w:val="WWNum9"/>
    <w:rsid w:val="00FB0D91"/>
    <w:pPr>
      <w:numPr>
        <w:numId w:val="42"/>
      </w:numPr>
    </w:pPr>
  </w:style>
  <w:style w:type="numbering" w:customStyle="1" w:styleId="WWNum10">
    <w:name w:val="WWNum10"/>
    <w:rsid w:val="00FB0D91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lesn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26DC-B457-4F2D-A828-EB1E0E4B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1832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ugm ugm</dc:creator>
  <cp:keywords/>
  <dc:description/>
  <cp:lastModifiedBy>Agnieszka</cp:lastModifiedBy>
  <cp:revision>67</cp:revision>
  <cp:lastPrinted>2018-06-06T09:53:00Z</cp:lastPrinted>
  <dcterms:created xsi:type="dcterms:W3CDTF">2021-02-22T10:38:00Z</dcterms:created>
  <dcterms:modified xsi:type="dcterms:W3CDTF">2021-04-29T10:27:00Z</dcterms:modified>
</cp:coreProperties>
</file>