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(nazwa oraz adres podmiotu trzeciego)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OŚWIADCZENIE PODMIOTU UDOSTĘPNIAJĄCEGO ZASOBY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Prawo zamówień publicznych (dalej jako: „ustawa Pzp”)</w:t>
      </w:r>
    </w:p>
    <w:p>
      <w:pPr>
        <w:pStyle w:val="Normal"/>
        <w:spacing w:lineRule="auto" w:line="264"/>
        <w:ind w:right="1" w:hanging="0"/>
        <w:jc w:val="both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Na potrzeby postępowania o udzielenie zamówienia publicznego pn.  </w:t>
      </w:r>
      <w:r>
        <w:rPr>
          <w:rFonts w:cs="Calibri" w:ascii="Calibri" w:hAnsi="Calibri"/>
          <w:b/>
          <w:bCs w:val="false"/>
          <w:sz w:val="24"/>
          <w:szCs w:val="24"/>
        </w:rPr>
        <w:t>„Budowa oświetlenia drogowego w Ulesiu, Siedliskach i Pątnówku” z możliwością składania ofert częściowych.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Arial" w:ascii="Cambria" w:hAnsi="Cambria"/>
          <w:b w:val="false"/>
          <w:bCs w:val="false"/>
          <w:sz w:val="24"/>
          <w:szCs w:val="24"/>
        </w:rPr>
        <w:t>oświadczam/-y, że reprezentowany przeze mnie/przez nas podmiot, udostępniający Wykonawcy zasób w postaci …………………………………………………………………..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nie podlega wykluczeniu z postępowania na podstawie art. 108 ust 1 ustawy Pzp;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spełnia warunki udziału w postępowaniu określone w specyfikacji warunków zamówienia w zakresie, w jakim Wykonawca powołuje się na te zasoby.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 w:eastAsia="Arial" w:cs="Open Sans"/>
          <w:b/>
          <w:b/>
          <w:i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mbria" w:hAnsi="Cambria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2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33E3-5C52-46AB-AD8F-D9434D2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160</Words>
  <Characters>1151</Characters>
  <CharactersWithSpaces>1305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dcterms:modified xsi:type="dcterms:W3CDTF">2021-06-15T14:34:49Z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