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eastAsia="" w:cs="Arial" w:ascii="Cambria" w:hAnsi="Cambria" w:asciiTheme="majorHAnsi" w:eastAsiaTheme="majorEastAsia" w:hAnsiTheme="majorHAnsi"/>
          <w:b/>
          <w:sz w:val="24"/>
          <w:szCs w:val="24"/>
          <w:lang w:eastAsia="en-US"/>
        </w:rPr>
        <w:t>Dostawa produktów leczniczych, wyrobów medycznych, suplementów diety oraz innych artykułów dopuszczonych do obrotu aptecznego dla Apteki Gminnego Ośrodka Zdrowia w Miłkowicach.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u w:val="none"/>
        </w:rPr>
      </w:pPr>
      <w:r>
        <w:rPr>
          <w:rFonts w:eastAsia="" w:cs="" w:ascii="Cambria" w:hAnsi="Cambria" w:asciiTheme="majorHAnsi" w:cstheme="majorBidi" w:eastAsiaTheme="majorEastAsia" w:hAnsiTheme="majorHAnsi"/>
          <w:b w:val="false"/>
          <w:bCs w:val="false"/>
          <w:u w:val="none"/>
          <w:lang w:eastAsia="en-US"/>
        </w:rPr>
        <w:t>w zakresie u</w:t>
      </w:r>
      <w:r>
        <w:rPr>
          <w:rFonts w:eastAsia="" w:cs="" w:ascii="Cambria" w:hAnsi="Cambria" w:asciiTheme="majorHAnsi" w:cstheme="majorBidi" w:eastAsiaTheme="majorEastAsia" w:hAnsiTheme="majorHAnsi"/>
          <w:b w:val="false"/>
          <w:bCs w:val="false"/>
          <w:u w:val="none"/>
          <w:lang w:eastAsia="en-US"/>
        </w:rPr>
        <w:t>prawnień do prowadzenia określonej działalności gospodarczej lub zawodowej, o ile wynika to z odrębnych przepisów: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3398"/>
        <w:gridCol w:w="3399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398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39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dostawy,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2</Pages>
  <Words>114</Words>
  <Characters>819</Characters>
  <CharactersWithSpaces>1075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cp:lastPrinted>2021-07-22T10:15:37Z</cp:lastPrinted>
  <dcterms:modified xsi:type="dcterms:W3CDTF">2021-12-14T14:18:12Z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