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Załącznik Nr 1 do Zarządzenia Nr  </w:t>
      </w:r>
      <w:r>
        <w:rPr>
          <w:rFonts w:ascii="Century Gothic" w:hAnsi="Century Gothic"/>
          <w:sz w:val="22"/>
          <w:szCs w:val="22"/>
        </w:rPr>
        <w:t>54/2023</w:t>
      </w:r>
    </w:p>
    <w:p>
      <w:pPr>
        <w:pStyle w:val="Normal"/>
        <w:spacing w:lineRule="auto" w:line="240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Wójta Gminy Miłkowice z  dnia </w:t>
      </w:r>
      <w:r>
        <w:rPr>
          <w:rFonts w:ascii="Century Gothic" w:hAnsi="Century Gothic"/>
          <w:sz w:val="22"/>
          <w:szCs w:val="22"/>
        </w:rPr>
        <w:t>18.05.2023r.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Style w:val="Strong"/>
          <w:rFonts w:cs="Arial" w:ascii="Century Gothic" w:hAnsi="Century Gothic"/>
          <w:color w:val="000000"/>
          <w:sz w:val="28"/>
          <w:szCs w:val="28"/>
        </w:rPr>
        <w:t>OGŁOSZENIE WÓJTA GMINY MIŁKOWICE</w:t>
      </w:r>
    </w:p>
    <w:p>
      <w:pPr>
        <w:pStyle w:val="Normal"/>
        <w:spacing w:lineRule="auto" w:line="240"/>
        <w:jc w:val="center"/>
        <w:rPr/>
      </w:pPr>
      <w:r>
        <w:rPr>
          <w:rStyle w:val="Strong"/>
          <w:rFonts w:cs="Arial" w:ascii="Century Gothic" w:hAnsi="Century Gothic"/>
          <w:color w:val="000000"/>
          <w:sz w:val="28"/>
          <w:szCs w:val="28"/>
        </w:rPr>
        <w:t xml:space="preserve">O OTWARTYM </w:t>
      </w:r>
      <w:r>
        <w:rPr>
          <w:rStyle w:val="Strong"/>
          <w:rFonts w:cs="Arial" w:ascii="Century Gothic" w:hAnsi="Century Gothic"/>
          <w:color w:val="000000"/>
          <w:sz w:val="28"/>
          <w:szCs w:val="28"/>
        </w:rPr>
        <w:t xml:space="preserve">II </w:t>
      </w:r>
      <w:r>
        <w:rPr>
          <w:rStyle w:val="Strong"/>
          <w:rFonts w:cs="Arial" w:ascii="Century Gothic" w:hAnsi="Century Gothic"/>
          <w:color w:val="000000"/>
          <w:sz w:val="28"/>
          <w:szCs w:val="28"/>
        </w:rPr>
        <w:t>KONKURSIE OFERT</w:t>
      </w:r>
      <w:r>
        <w:rPr>
          <w:rFonts w:cs="Arial" w:ascii="Century Gothic" w:hAnsi="Century Gothic"/>
          <w:sz w:val="28"/>
          <w:szCs w:val="28"/>
        </w:rPr>
        <w:t xml:space="preserve"> </w:t>
      </w:r>
      <w:r>
        <w:rPr>
          <w:rFonts w:cs="Arial" w:ascii="Century Gothic" w:hAnsi="Century Gothic"/>
          <w:b/>
          <w:sz w:val="28"/>
          <w:szCs w:val="28"/>
        </w:rPr>
        <w:t xml:space="preserve">NA REALIZACJĘ ZADANIA PUBLICZNEGO </w:t>
      </w:r>
    </w:p>
    <w:p>
      <w:pPr>
        <w:pStyle w:val="Normal"/>
        <w:spacing w:lineRule="auto" w:line="240"/>
        <w:jc w:val="center"/>
        <w:rPr>
          <w:rFonts w:ascii="Century Gothic" w:hAnsi="Century Gothic" w:cs="Arial"/>
          <w:b/>
          <w:b/>
          <w:sz w:val="28"/>
          <w:szCs w:val="28"/>
        </w:rPr>
      </w:pPr>
      <w:r>
        <w:rPr>
          <w:rFonts w:cs="Arial" w:ascii="Century Gothic" w:hAnsi="Century Gothic"/>
          <w:b/>
          <w:sz w:val="28"/>
          <w:szCs w:val="28"/>
        </w:rPr>
        <w:t>W ZAKRESIE  UPOWSZECHNIANIA KULTURY FIZYCZNEJ I SPORTU W 2023 ROKU</w:t>
      </w:r>
    </w:p>
    <w:p>
      <w:pPr>
        <w:pStyle w:val="Normal"/>
        <w:spacing w:lineRule="auto" w:line="240"/>
        <w:jc w:val="center"/>
        <w:rPr>
          <w:rFonts w:ascii="Century Gothic" w:hAnsi="Century Gothic" w:cs="Arial"/>
          <w:b/>
          <w:b/>
          <w:sz w:val="28"/>
          <w:szCs w:val="28"/>
        </w:rPr>
      </w:pPr>
      <w:r>
        <w:rPr>
          <w:rFonts w:cs="Arial" w:ascii="Century Gothic" w:hAnsi="Century Gothic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entury Gothic" w:hAnsi="Century Gothic" w:cs="Arial"/>
          <w:b/>
          <w:b/>
          <w:bCs/>
          <w:color w:val="000000"/>
        </w:rPr>
      </w:pPr>
      <w:r>
        <w:rPr>
          <w:rFonts w:cs="Arial" w:ascii="Century Gothic" w:hAnsi="Century Gothic"/>
          <w:b/>
          <w:bCs/>
          <w:color w:val="000000"/>
        </w:rPr>
        <w:t>PODSTAWA PRAWNA</w:t>
      </w:r>
    </w:p>
    <w:p>
      <w:pPr>
        <w:pStyle w:val="NormalWeb"/>
        <w:spacing w:lineRule="auto" w:line="240" w:before="0" w:after="0"/>
        <w:ind w:left="0" w:right="0" w:hanging="284"/>
        <w:rPr>
          <w:rFonts w:ascii="Century Gothic" w:hAnsi="Century Gothic" w:cs="Arial"/>
        </w:rPr>
      </w:pPr>
      <w:r>
        <w:rPr>
          <w:rFonts w:cs="Arial" w:ascii="Century Gothic" w:hAnsi="Century Gothic"/>
        </w:rPr>
        <w:tab/>
        <w:t>Konkurs ogłoszony jest na podstawie:</w:t>
      </w:r>
    </w:p>
    <w:p>
      <w:pPr>
        <w:pStyle w:val="NormalWeb"/>
        <w:spacing w:lineRule="auto" w:line="240" w:before="0" w:after="0"/>
        <w:rPr/>
      </w:pPr>
      <w:r>
        <w:rPr>
          <w:rFonts w:cs="Arial" w:ascii="Century Gothic" w:hAnsi="Century Gothic"/>
        </w:rPr>
        <w:t xml:space="preserve">Ustawy z dnia 24 kwietnia 2003 roku o działalności pożytku publicznego i o wolontariacie </w:t>
      </w:r>
      <w:r>
        <w:rPr>
          <w:rFonts w:ascii="Century Gothic" w:hAnsi="Century Gothic"/>
        </w:rPr>
        <w:t>(</w:t>
      </w:r>
      <w:r>
        <w:rPr>
          <w:rFonts w:cs="Arial" w:ascii="Century Gothic" w:hAnsi="Century Gothic"/>
        </w:rPr>
        <w:t>t.j. Dz. U. z 202</w:t>
      </w:r>
      <w:r>
        <w:rPr>
          <w:rFonts w:cs="Arial" w:ascii="Century Gothic" w:hAnsi="Century Gothic"/>
        </w:rPr>
        <w:t>3</w:t>
      </w:r>
      <w:r>
        <w:rPr>
          <w:rFonts w:cs="Arial" w:ascii="Century Gothic" w:hAnsi="Century Gothic"/>
        </w:rPr>
        <w:t xml:space="preserve"> r., poz. </w:t>
      </w:r>
      <w:r>
        <w:rPr>
          <w:rFonts w:cs="Arial" w:ascii="Century Gothic" w:hAnsi="Century Gothic"/>
        </w:rPr>
        <w:t>571</w:t>
      </w:r>
      <w:r>
        <w:rPr>
          <w:rFonts w:cs="Arial" w:ascii="Century Gothic" w:hAnsi="Century Gothic"/>
        </w:rPr>
        <w:t xml:space="preserve"> ze zm.</w:t>
      </w:r>
      <w:r>
        <w:rPr>
          <w:rFonts w:ascii="Century Gothic" w:hAnsi="Century Gothic"/>
        </w:rPr>
        <w:t xml:space="preserve">), Uchwały Rady Gminy Miłkowice Nr XLIX/324/2022 z dnia 27 października 2022 r. </w:t>
      </w:r>
      <w:r>
        <w:rPr>
          <w:rFonts w:cs="Arial" w:ascii="Century Gothic" w:hAnsi="Century Gothic"/>
        </w:rPr>
        <w:t>w sprawie przyjęcia "Programu współpracy Gminy Miłkowice z organizacjami pozarządowymi oraz podmiotami, o których mowa w art. 3 ust. 3 ustawy z dnia 24 kwietnia 2003 r. o działalności pożytku publicznego i o wolontariacie na rok 2023".</w:t>
      </w:r>
    </w:p>
    <w:p>
      <w:pPr>
        <w:pStyle w:val="NormalWeb"/>
        <w:spacing w:lineRule="auto" w:line="240" w:before="0" w:after="0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NormalWeb"/>
        <w:numPr>
          <w:ilvl w:val="0"/>
          <w:numId w:val="1"/>
        </w:numPr>
        <w:spacing w:lineRule="auto" w:line="240" w:before="0" w:after="0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t>ADRESACI KONKURSU</w:t>
      </w:r>
    </w:p>
    <w:p>
      <w:pPr>
        <w:pStyle w:val="NormalWeb"/>
        <w:spacing w:lineRule="auto" w:line="240" w:before="0" w:after="0"/>
        <w:rPr/>
      </w:pPr>
      <w:r>
        <w:rPr>
          <w:rFonts w:ascii="Century Gothic" w:hAnsi="Century Gothic"/>
          <w:color w:val="000000"/>
        </w:rPr>
        <w:t>Konkurs adresowany jest do organizacji pozarządowych oraz podmiotów, wymienionych w art. 3 ust. 3 ustawy z dnia 24 kwietnia 2003 r. o działalności pożytku publicznego i wolontariatu (</w:t>
      </w:r>
      <w:r>
        <w:rPr>
          <w:rFonts w:cs="Arial" w:ascii="Century Gothic" w:hAnsi="Century Gothic"/>
        </w:rPr>
        <w:t>t.j. Dz. U. z 202</w:t>
      </w:r>
      <w:r>
        <w:rPr>
          <w:rFonts w:cs="Arial" w:ascii="Century Gothic" w:hAnsi="Century Gothic"/>
        </w:rPr>
        <w:t>3</w:t>
      </w:r>
      <w:r>
        <w:rPr>
          <w:rFonts w:cs="Arial" w:ascii="Century Gothic" w:hAnsi="Century Gothic"/>
        </w:rPr>
        <w:t xml:space="preserve"> r., poz. </w:t>
      </w:r>
      <w:r>
        <w:rPr>
          <w:rFonts w:cs="Arial" w:ascii="Century Gothic" w:hAnsi="Century Gothic"/>
        </w:rPr>
        <w:t>571</w:t>
      </w:r>
      <w:r>
        <w:rPr>
          <w:rFonts w:cs="Arial" w:ascii="Century Gothic" w:hAnsi="Century Gothic"/>
        </w:rPr>
        <w:t xml:space="preserve"> ze zm.</w:t>
      </w:r>
      <w:r>
        <w:rPr>
          <w:rFonts w:ascii="Century Gothic" w:hAnsi="Century Gothic"/>
          <w:color w:val="000000"/>
        </w:rPr>
        <w:t>), prowadzących działalność pożytku publicznego odpowiednio do terytorialnego zakresu działania Gminy Miłkowice, niedziałających w celu osiągnięcia zysku oraz których działalność statutowa zgodna jest z dziedziną zlecanego zadania.</w:t>
      </w:r>
    </w:p>
    <w:p>
      <w:pPr>
        <w:pStyle w:val="NormalWeb"/>
        <w:spacing w:lineRule="auto" w:line="240" w:before="0" w:after="0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</w:r>
    </w:p>
    <w:p>
      <w:pPr>
        <w:pStyle w:val="NormalWeb"/>
        <w:numPr>
          <w:ilvl w:val="0"/>
          <w:numId w:val="1"/>
        </w:numPr>
        <w:spacing w:lineRule="auto" w:line="240" w:before="0" w:after="0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t>BENEFICJENCI KONKURSU</w:t>
      </w:r>
    </w:p>
    <w:p>
      <w:pPr>
        <w:pStyle w:val="NormalWeb"/>
        <w:spacing w:lineRule="auto" w:line="240" w:before="0" w:after="0"/>
        <w:rPr/>
      </w:pPr>
      <w:r>
        <w:rPr>
          <w:rFonts w:ascii="Century Gothic" w:hAnsi="Century Gothic"/>
          <w:bCs/>
        </w:rPr>
        <w:t>Mieszkańcy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>gminy Miłkowice, a przede wszystkim dzieci i młodzież oraz członkowie drużyn, zespołów klubów działających na obszarze gminy Miłkowice.</w:t>
      </w:r>
    </w:p>
    <w:p>
      <w:pPr>
        <w:pStyle w:val="NormalWeb"/>
        <w:spacing w:lineRule="auto" w:line="240" w:before="0" w:after="0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</w:r>
    </w:p>
    <w:p>
      <w:pPr>
        <w:pStyle w:val="NormalWeb"/>
        <w:numPr>
          <w:ilvl w:val="0"/>
          <w:numId w:val="1"/>
        </w:numPr>
        <w:spacing w:lineRule="auto" w:line="240" w:before="0" w:after="0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FORMA REALIZACJI ZADANIA</w:t>
      </w:r>
    </w:p>
    <w:p>
      <w:pPr>
        <w:pStyle w:val="NormalWeb"/>
        <w:spacing w:lineRule="auto" w:line="240" w:before="0"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Wsparcie zadania publicznego.</w:t>
      </w:r>
    </w:p>
    <w:p>
      <w:pPr>
        <w:pStyle w:val="NormalWeb"/>
        <w:spacing w:lineRule="auto" w:line="240" w:before="0"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</w:r>
    </w:p>
    <w:p>
      <w:pPr>
        <w:pStyle w:val="NormalWeb"/>
        <w:numPr>
          <w:ilvl w:val="0"/>
          <w:numId w:val="1"/>
        </w:numPr>
        <w:spacing w:lineRule="auto" w:line="240" w:before="0" w:after="0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RODZAJ ZADANIA</w:t>
      </w:r>
    </w:p>
    <w:p>
      <w:pPr>
        <w:pStyle w:val="Normal"/>
        <w:spacing w:lineRule="auto" w:line="240"/>
        <w:ind w:left="57" w:right="0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 xml:space="preserve">W zakresie upowszechniania kultury fizycznej i sportu </w:t>
      </w:r>
    </w:p>
    <w:p>
      <w:pPr>
        <w:pStyle w:val="Normal"/>
        <w:spacing w:lineRule="auto" w:line="240"/>
        <w:ind w:left="57" w:right="0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- w żeglarstwie:</w:t>
      </w:r>
    </w:p>
    <w:p>
      <w:pPr>
        <w:pStyle w:val="Normal"/>
        <w:spacing w:lineRule="auto" w:line="240"/>
        <w:ind w:left="57" w:right="0" w:hanging="0"/>
        <w:rPr>
          <w:b w:val="false"/>
          <w:b w:val="false"/>
          <w:bCs w:val="false"/>
        </w:rPr>
      </w:pPr>
      <w:r>
        <w:rPr>
          <w:rFonts w:ascii="Century Gothic" w:hAnsi="Century Gothic"/>
          <w:b w:val="false"/>
          <w:bCs w:val="false"/>
        </w:rPr>
        <w:t xml:space="preserve">1) </w:t>
      </w:r>
      <w:r>
        <w:rPr>
          <w:rFonts w:ascii="Century Gothic" w:hAnsi="Century Gothic"/>
          <w:b w:val="false"/>
          <w:bCs w:val="false"/>
        </w:rPr>
        <w:t>organizowanie pozalekcyjnych zajęć dla dzieci i młodzieży szczególnie w okresie wakacji.</w:t>
      </w:r>
    </w:p>
    <w:p>
      <w:pPr>
        <w:pStyle w:val="Normal"/>
        <w:spacing w:lineRule="auto" w:line="240"/>
        <w:ind w:left="57" w:right="0" w:hanging="0"/>
        <w:rPr>
          <w:rFonts w:ascii="Century Gothic" w:hAnsi="Century Gothic"/>
          <w:b w:val="false"/>
          <w:b w:val="false"/>
          <w:bCs w:val="false"/>
        </w:rPr>
      </w:pPr>
      <w:r>
        <w:rPr>
          <w:rFonts w:ascii="Century Gothic" w:hAnsi="Century Gothic"/>
          <w:b w:val="false"/>
          <w:bCs w:val="false"/>
        </w:rPr>
        <w:t>2) upowszechnienie wiedzy o żeglarstwie i sportach wodnych,</w:t>
      </w:r>
    </w:p>
    <w:p>
      <w:pPr>
        <w:pStyle w:val="Normal"/>
        <w:spacing w:lineRule="auto" w:line="240"/>
        <w:ind w:left="57" w:right="0" w:hanging="0"/>
        <w:rPr>
          <w:b w:val="false"/>
          <w:b w:val="false"/>
          <w:bCs w:val="false"/>
        </w:rPr>
      </w:pPr>
      <w:r>
        <w:rPr>
          <w:rFonts w:ascii="Century Gothic" w:hAnsi="Century Gothic"/>
          <w:b w:val="false"/>
          <w:bCs w:val="false"/>
        </w:rPr>
        <w:t xml:space="preserve">3) </w:t>
      </w:r>
      <w:r>
        <w:rPr>
          <w:rFonts w:ascii="Century Gothic" w:hAnsi="Century Gothic"/>
          <w:b w:val="false"/>
          <w:bCs w:val="false"/>
          <w:sz w:val="24"/>
          <w:lang w:eastAsia="ar-SA"/>
        </w:rPr>
        <w:t>promowanie bezpiecznych zachowań na terenie otwartych akwenów wodnych</w:t>
      </w:r>
    </w:p>
    <w:p>
      <w:pPr>
        <w:pStyle w:val="Normal"/>
        <w:spacing w:lineRule="auto" w:line="240"/>
        <w:ind w:left="57" w:right="0" w:hanging="0"/>
        <w:rPr>
          <w:b w:val="false"/>
          <w:b w:val="false"/>
          <w:bCs w:val="false"/>
        </w:rPr>
      </w:pPr>
      <w:r>
        <w:rPr>
          <w:rFonts w:ascii="Century Gothic" w:hAnsi="Century Gothic"/>
          <w:b w:val="false"/>
          <w:bCs w:val="false"/>
        </w:rPr>
        <w:t>4</w:t>
      </w:r>
      <w:r>
        <w:rPr>
          <w:rFonts w:ascii="Century Gothic" w:hAnsi="Century Gothic"/>
          <w:b w:val="false"/>
          <w:bCs w:val="false"/>
        </w:rPr>
        <w:t>)prowadzenie szkolenia i zajęć treningowych oraz obozów sportowych,</w:t>
      </w:r>
    </w:p>
    <w:p>
      <w:pPr>
        <w:pStyle w:val="Normal"/>
        <w:spacing w:lineRule="auto" w:line="240"/>
        <w:ind w:left="57" w:right="0" w:hanging="0"/>
        <w:rPr>
          <w:rFonts w:ascii="Century Gothic" w:hAnsi="Century Gothic"/>
          <w:b w:val="false"/>
          <w:b w:val="false"/>
          <w:bCs w:val="false"/>
        </w:rPr>
      </w:pPr>
      <w:r>
        <w:rPr>
          <w:rFonts w:ascii="Century Gothic" w:hAnsi="Century Gothic"/>
          <w:b w:val="false"/>
          <w:bCs w:val="false"/>
        </w:rPr>
        <w:t>promowanie sportu i rekreacji ruchowej wśród dzieci i młodzieży oraz osób dorosłych poprzez organizację zajęć i działań sportowych oraz wspieranie rozwoju utrzymanie bazy sportowej.</w:t>
      </w:r>
    </w:p>
    <w:p>
      <w:pPr>
        <w:pStyle w:val="NormalWeb"/>
        <w:spacing w:lineRule="auto" w:line="240" w:before="0" w:after="0"/>
        <w:ind w:left="181" w:right="0" w:hanging="181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Web"/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Web"/>
        <w:numPr>
          <w:ilvl w:val="0"/>
          <w:numId w:val="1"/>
        </w:numPr>
        <w:spacing w:lineRule="auto" w:line="240" w:before="0" w:after="0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CEL REALIZACJI ZADANIA</w:t>
      </w:r>
    </w:p>
    <w:p>
      <w:pPr>
        <w:pStyle w:val="NormalWeb"/>
        <w:numPr>
          <w:ilvl w:val="0"/>
          <w:numId w:val="2"/>
        </w:numPr>
        <w:spacing w:lineRule="auto" w:line="240" w:before="0" w:after="0"/>
        <w:rPr/>
      </w:pPr>
      <w:r>
        <w:rPr>
          <w:rFonts w:ascii="Century Gothic" w:hAnsi="Century Gothic"/>
        </w:rPr>
        <w:t xml:space="preserve">Szkolenie i działania sportowe, mające na celu podniesienie poziomu wyszkolenia w </w:t>
      </w:r>
      <w:r>
        <w:rPr>
          <w:rFonts w:ascii="Century Gothic" w:hAnsi="Century Gothic"/>
        </w:rPr>
        <w:t>żeglarstwie</w:t>
      </w:r>
      <w:r>
        <w:rPr>
          <w:rFonts w:ascii="Century Gothic" w:hAnsi="Century Gothic"/>
        </w:rPr>
        <w:t>.</w:t>
      </w:r>
    </w:p>
    <w:p>
      <w:pPr>
        <w:pStyle w:val="NormalWeb"/>
        <w:numPr>
          <w:ilvl w:val="0"/>
          <w:numId w:val="2"/>
        </w:numPr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  <w:t>Wspieranie rozwoju młodych talentów.</w:t>
      </w:r>
    </w:p>
    <w:p>
      <w:pPr>
        <w:pStyle w:val="NormalWeb"/>
        <w:numPr>
          <w:ilvl w:val="0"/>
          <w:numId w:val="2"/>
        </w:numPr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  <w:t>Utrwalanie uniwersalnych wartości związanych z systematycznym udziałem w zorganizowanej rywalizacji sportowej jako powszechnych wzorców społecznych.</w:t>
      </w:r>
    </w:p>
    <w:p>
      <w:pPr>
        <w:pStyle w:val="NormalWeb"/>
        <w:numPr>
          <w:ilvl w:val="0"/>
          <w:numId w:val="2"/>
        </w:numPr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  <w:t>Wzrost liczby osób uczestniczących w sposób zorganizowany w stałym systemie szkolenia i współzawodnictwa sportowego na terenie Gminy Miłkowice.</w:t>
      </w:r>
    </w:p>
    <w:p>
      <w:pPr>
        <w:pStyle w:val="NormalWeb"/>
        <w:numPr>
          <w:ilvl w:val="0"/>
          <w:numId w:val="2"/>
        </w:numPr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  <w:t>Promowanie aktywnych form spędzania czasu wolnego.</w:t>
      </w:r>
    </w:p>
    <w:p>
      <w:pPr>
        <w:pStyle w:val="NormalWeb"/>
        <w:numPr>
          <w:ilvl w:val="0"/>
          <w:numId w:val="2"/>
        </w:numPr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  <w:t>Zwiększenie dostępności społeczności lokalnej do działalności sportowej prowadzonej przez kluby sportowe na terenie Gminy Miłkowice.</w:t>
      </w:r>
    </w:p>
    <w:p>
      <w:pPr>
        <w:pStyle w:val="NormalWeb"/>
        <w:numPr>
          <w:ilvl w:val="0"/>
          <w:numId w:val="2"/>
        </w:numPr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  <w:t>Poprawa warunków uprawiania sportu (utrzymanie bazy sportowej w dobrej kulturze i nienagannym stanie).</w:t>
      </w:r>
    </w:p>
    <w:p>
      <w:pPr>
        <w:pStyle w:val="NormalWeb"/>
        <w:spacing w:lineRule="auto" w:line="240" w:before="0" w:after="0"/>
        <w:ind w:left="720" w:right="0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Web"/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Web"/>
        <w:numPr>
          <w:ilvl w:val="0"/>
          <w:numId w:val="1"/>
        </w:numPr>
        <w:spacing w:lineRule="auto" w:line="240" w:before="0" w:after="0"/>
        <w:ind w:left="0" w:right="0" w:hanging="0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TERMIN REALIZACJI ZADANIA</w:t>
      </w:r>
    </w:p>
    <w:p>
      <w:pPr>
        <w:pStyle w:val="NormalWeb"/>
        <w:spacing w:lineRule="auto" w:line="240" w:before="0" w:after="0"/>
        <w:rPr/>
      </w:pPr>
      <w:r>
        <w:rPr>
          <w:rFonts w:ascii="Century Gothic" w:hAnsi="Century Gothic"/>
          <w:color w:val="000000"/>
        </w:rPr>
        <w:t xml:space="preserve">Realizacja zadania przewidziana jest na okres </w:t>
      </w:r>
      <w:r>
        <w:rPr>
          <w:rFonts w:ascii="Century Gothic" w:hAnsi="Century Gothic"/>
          <w:b/>
          <w:color w:val="000000"/>
        </w:rPr>
        <w:t>od dnia podpisania umowy</w:t>
      </w:r>
      <w:r>
        <w:rPr>
          <w:rFonts w:ascii="Century Gothic" w:hAnsi="Century Gothic"/>
          <w:color w:val="000000"/>
        </w:rPr>
        <w:t xml:space="preserve"> do dnia </w:t>
      </w:r>
      <w:r>
        <w:rPr>
          <w:rFonts w:ascii="Century Gothic" w:hAnsi="Century Gothic"/>
          <w:b/>
          <w:color w:val="000000"/>
        </w:rPr>
        <w:t>31.12.2023 r.</w:t>
      </w:r>
    </w:p>
    <w:p>
      <w:pPr>
        <w:pStyle w:val="NormalWeb"/>
        <w:spacing w:lineRule="auto" w:line="240" w:before="0" w:after="0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</w:r>
    </w:p>
    <w:p>
      <w:pPr>
        <w:pStyle w:val="NormalWeb"/>
        <w:numPr>
          <w:ilvl w:val="0"/>
          <w:numId w:val="1"/>
        </w:numPr>
        <w:spacing w:lineRule="auto" w:line="240" w:before="0" w:after="0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MIEJSCE REALIZACJI ZADANIA</w:t>
      </w:r>
    </w:p>
    <w:p>
      <w:pPr>
        <w:pStyle w:val="NormalWeb"/>
        <w:spacing w:lineRule="auto" w:line="240" w:before="0"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Teren gminy Miłkowice oraz inne miejsca na terenie Polski i Europy związane z uczestnictwem w meczach ligowych i sparingowych oraz w obozach szkoleniowych, turniejach czy zgrupowaniach.</w:t>
      </w:r>
    </w:p>
    <w:p>
      <w:pPr>
        <w:pStyle w:val="NormalWeb"/>
        <w:spacing w:lineRule="auto" w:line="240" w:before="0"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</w:r>
    </w:p>
    <w:p>
      <w:pPr>
        <w:pStyle w:val="NormalWeb"/>
        <w:numPr>
          <w:ilvl w:val="0"/>
          <w:numId w:val="1"/>
        </w:numPr>
        <w:spacing w:lineRule="auto" w:line="240" w:before="0" w:after="0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ŚRODKI PRZEZNACZONE NA REALIZACJĘ ZADANIA</w:t>
      </w:r>
    </w:p>
    <w:p>
      <w:pPr>
        <w:pStyle w:val="Normal"/>
        <w:numPr>
          <w:ilvl w:val="0"/>
          <w:numId w:val="3"/>
        </w:numPr>
        <w:spacing w:lineRule="auto" w:line="240"/>
        <w:rPr/>
      </w:pPr>
      <w:r>
        <w:rPr>
          <w:rFonts w:ascii="Century Gothic" w:hAnsi="Century Gothic"/>
        </w:rPr>
        <w:t xml:space="preserve">Na realizację zadania </w:t>
      </w:r>
      <w:r>
        <w:rPr>
          <w:rFonts w:ascii="Century Gothic" w:hAnsi="Century Gothic"/>
        </w:rPr>
        <w:t xml:space="preserve">w zakresie upowszechniania kultury fizycznej i sportu </w:t>
      </w:r>
      <w:r>
        <w:rPr>
          <w:rFonts w:ascii="Century Gothic" w:hAnsi="Century Gothic"/>
        </w:rPr>
        <w:t>w 2023 r. przeznacza się kwotę</w:t>
      </w:r>
      <w:r>
        <w:rPr>
          <w:rFonts w:ascii="Century Gothic" w:hAnsi="Century Gothic"/>
          <w:b w:val="false"/>
          <w:bCs w:val="false"/>
        </w:rPr>
        <w:t>170</w:t>
      </w:r>
      <w:r>
        <w:rPr>
          <w:rFonts w:ascii="Century Gothic" w:hAnsi="Century Gothic"/>
          <w:b w:val="false"/>
          <w:bCs w:val="false"/>
        </w:rPr>
        <w:t>.000,00 zł</w:t>
      </w:r>
      <w:r>
        <w:rPr>
          <w:rFonts w:cs="Arial" w:ascii="Century Gothic" w:hAnsi="Century Gothic"/>
          <w:b w:val="false"/>
          <w:bCs w:val="false"/>
        </w:rPr>
        <w:t xml:space="preserve">otych </w:t>
      </w:r>
      <w:r>
        <w:rPr>
          <w:rFonts w:cs="Arial" w:ascii="Century Gothic" w:hAnsi="Century Gothic"/>
          <w:b/>
        </w:rPr>
        <w:t xml:space="preserve">- </w:t>
      </w:r>
      <w:r>
        <w:rPr>
          <w:rFonts w:cs="Arial" w:ascii="Century Gothic" w:hAnsi="Century Gothic"/>
        </w:rPr>
        <w:t>zgodnie z projektem uchwały budżetowej Gminy Miłkowice na 202</w:t>
      </w:r>
      <w:r>
        <w:rPr>
          <w:rFonts w:cs="Arial" w:ascii="Century Gothic" w:hAnsi="Century Gothic"/>
        </w:rPr>
        <w:t>3</w:t>
      </w:r>
      <w:r>
        <w:rPr>
          <w:rFonts w:cs="Arial" w:ascii="Century Gothic" w:hAnsi="Century Gothic"/>
        </w:rPr>
        <w:t xml:space="preserve"> r. </w:t>
      </w:r>
      <w:r>
        <w:rPr>
          <w:rFonts w:cs="Arial" w:ascii="Century Gothic" w:hAnsi="Century Gothic"/>
        </w:rPr>
        <w:t>w tym 12.000 na realizację zadania w zakresie żeglarstwa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Na wsparcie w realizacji zadnia w zakresie upowszechniania kultury fizycznej i sportu w gminie Miłkowice w roku 2022 r. wydatkowano kwotę 150.000,00 złotych.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Na wsparcie w realizacji zadnia w zakresie upowszechniania kultury fizycznej i sportu w gminie Miłkowice w roku 2021 r. wydatkowano kwotę 107.000,00 złotych.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Wykaz wszystkich podmiotów wraz z nazwami ofert, które otrzymały dotacje w roku 2021 i w roku 2022 na zadania publiczne z zakresu wspierania i upowszechniania kultury fizycznej stanowi załącznik nr 5 do ogłoszenia.</w:t>
      </w:r>
    </w:p>
    <w:p>
      <w:pPr>
        <w:pStyle w:val="Normal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OGÓLNE WARUNKI REALIZACJI ZADANIA</w:t>
      </w:r>
    </w:p>
    <w:p>
      <w:pPr>
        <w:pStyle w:val="ListParagraph"/>
        <w:numPr>
          <w:ilvl w:val="0"/>
          <w:numId w:val="4"/>
        </w:numPr>
        <w:shd w:fill="FFFFFF" w:val="clear"/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Realizatorem zadania może być wyłącznie organizacja, która prowadzi działalność statutową związaną z realizacją zadania objętego konkursem.</w:t>
      </w:r>
    </w:p>
    <w:p>
      <w:pPr>
        <w:pStyle w:val="ListParagraph"/>
        <w:numPr>
          <w:ilvl w:val="0"/>
          <w:numId w:val="4"/>
        </w:numPr>
        <w:shd w:fill="FFFFFF" w:val="clear"/>
        <w:spacing w:lineRule="auto" w:line="240"/>
        <w:ind w:left="360" w:right="110" w:hanging="360"/>
        <w:rPr/>
      </w:pPr>
      <w:r>
        <w:rPr>
          <w:rFonts w:ascii="Century Gothic" w:hAnsi="Century Gothic"/>
          <w:b/>
          <w:bCs/>
        </w:rPr>
        <w:t xml:space="preserve">Realizatorem zadania może być oferent, który posiada doświadczenie i dysponuje wykwalifikowaną kadrą uczestniczącą   w   realizacji   zadania   </w:t>
      </w:r>
      <w:r>
        <w:rPr>
          <w:rFonts w:ascii="Century Gothic" w:hAnsi="Century Gothic"/>
        </w:rPr>
        <w:t xml:space="preserve">tzn.   osoby   prowadzące   szkolenie   muszą   posiadać obowiązkowo kwalifikację instruktora lub trenera w danej dyscyplinie z ważną licencją właściwego związku sportowego. </w:t>
      </w:r>
    </w:p>
    <w:p>
      <w:pPr>
        <w:pStyle w:val="ListParagraph"/>
        <w:numPr>
          <w:ilvl w:val="0"/>
          <w:numId w:val="4"/>
        </w:numPr>
        <w:shd w:fill="FFFFFF" w:val="clear"/>
        <w:spacing w:lineRule="auto" w:line="240"/>
        <w:ind w:left="360" w:right="110" w:hanging="360"/>
        <w:rPr/>
      </w:pPr>
      <w:r>
        <w:rPr>
          <w:rFonts w:ascii="Century Gothic" w:hAnsi="Century Gothic"/>
        </w:rPr>
        <w:t xml:space="preserve">W sytuacji, gdy oferent wnosi do realizacji zadania wkład w postaci </w:t>
      </w:r>
      <w:r>
        <w:rPr>
          <w:rFonts w:ascii="Century Gothic" w:hAnsi="Century Gothic"/>
          <w:b/>
          <w:bCs/>
        </w:rPr>
        <w:t xml:space="preserve">świadczenia pracy wolontariuszy/pracy społecznej członków </w:t>
      </w:r>
      <w:r>
        <w:rPr>
          <w:rFonts w:ascii="Century Gothic" w:hAnsi="Century Gothic"/>
        </w:rPr>
        <w:t>organizacji koniecznie jest przestrzeganie następujących warunków:</w:t>
      </w:r>
    </w:p>
    <w:p>
      <w:pPr>
        <w:pStyle w:val="ListParagraph"/>
        <w:numPr>
          <w:ilvl w:val="0"/>
          <w:numId w:val="5"/>
        </w:numPr>
        <w:shd w:fill="FFFFFF" w:val="clear"/>
        <w:spacing w:lineRule="auto" w:line="240"/>
        <w:ind w:left="644" w:right="110" w:hanging="360"/>
        <w:rPr>
          <w:rFonts w:ascii="Century Gothic" w:hAnsi="Century Gothic"/>
        </w:rPr>
      </w:pPr>
      <w:r>
        <w:rPr>
          <w:rFonts w:ascii="Century Gothic" w:hAnsi="Century Gothic"/>
        </w:rPr>
        <w:t>zakres, sposób i liczba godzin wykonywania pracy przez wolontariusza muszą być określone w porozumieniu zawartym zgodnie z art. 44 ustawy o działalności pożytku publicznego i o wolontariacie;</w:t>
      </w:r>
    </w:p>
    <w:p>
      <w:pPr>
        <w:pStyle w:val="ListParagraph"/>
        <w:numPr>
          <w:ilvl w:val="0"/>
          <w:numId w:val="5"/>
        </w:numPr>
        <w:shd w:fill="FFFFFF" w:val="clear"/>
        <w:spacing w:lineRule="auto" w:line="240"/>
        <w:ind w:left="644" w:right="110" w:hanging="360"/>
        <w:rPr>
          <w:rFonts w:ascii="Century Gothic" w:hAnsi="Century Gothic"/>
        </w:rPr>
      </w:pPr>
      <w:r>
        <w:rPr>
          <w:rFonts w:ascii="Century Gothic" w:hAnsi="Century Gothic"/>
        </w:rPr>
        <w:t>wolontariusz/członek organizacji musi prowadzić na bieżąco karty pracy wraz z opisem wykonywanej pracy (dokumentacja ta musi być przechowywana na zasadach ogólnych, tak jak dokumenty finansowe);</w:t>
      </w:r>
    </w:p>
    <w:p>
      <w:pPr>
        <w:pStyle w:val="ListParagraph"/>
        <w:numPr>
          <w:ilvl w:val="0"/>
          <w:numId w:val="5"/>
        </w:numPr>
        <w:shd w:fill="FFFFFF" w:val="clear"/>
        <w:spacing w:lineRule="auto" w:line="240"/>
        <w:ind w:left="644" w:right="110" w:hanging="360"/>
        <w:rPr/>
      </w:pPr>
      <w:r>
        <w:rPr>
          <w:rFonts w:ascii="Century Gothic" w:hAnsi="Century Gothic"/>
        </w:rPr>
        <w:t xml:space="preserve">w przypadku, gdy praca wolontariusza/członka organizacji </w:t>
      </w:r>
      <w:r>
        <w:rPr>
          <w:rFonts w:ascii="Century Gothic" w:hAnsi="Century Gothic"/>
          <w:b/>
          <w:bCs/>
        </w:rPr>
        <w:t xml:space="preserve">ze względu na wykazaną w ofercie specyfikę </w:t>
      </w:r>
      <w:r>
        <w:rPr>
          <w:rFonts w:ascii="Century Gothic" w:hAnsi="Century Gothic"/>
        </w:rPr>
        <w:t>nie może być rozliczana godzinowo - należy podać sposób wyliczenia nakładu jego pracy i sposób jej dokumentowania w trakcie realizacji zadania;</w:t>
      </w:r>
    </w:p>
    <w:p>
      <w:pPr>
        <w:pStyle w:val="ListParagraph"/>
        <w:numPr>
          <w:ilvl w:val="0"/>
          <w:numId w:val="5"/>
        </w:numPr>
        <w:shd w:fill="FFFFFF" w:val="clear"/>
        <w:spacing w:lineRule="auto" w:line="240"/>
        <w:ind w:left="644" w:right="110" w:hanging="360"/>
        <w:rPr>
          <w:rFonts w:ascii="Century Gothic" w:hAnsi="Century Gothic"/>
        </w:rPr>
      </w:pPr>
      <w:r>
        <w:rPr>
          <w:rFonts w:ascii="Century Gothic" w:hAnsi="Century Gothic"/>
        </w:rPr>
        <w:t>wolontariusz/członek organizacji powinien posiadać kwalifikacje i spełniać wymagania odpowiednie do rodzaju i zakresu wykonywanych świadczeń, jeżeli obowiązek posiadania takich kwalifikacji i spełnienia stosownych wymagań wynika z odrębnych przepisów;</w:t>
      </w:r>
    </w:p>
    <w:p>
      <w:pPr>
        <w:pStyle w:val="ListParagraph"/>
        <w:numPr>
          <w:ilvl w:val="0"/>
          <w:numId w:val="5"/>
        </w:numPr>
        <w:shd w:fill="FFFFFF" w:val="clear"/>
        <w:spacing w:lineRule="auto" w:line="240"/>
        <w:ind w:left="644" w:right="110" w:hanging="360"/>
        <w:rPr>
          <w:rFonts w:ascii="Century Gothic" w:hAnsi="Century Gothic"/>
        </w:rPr>
      </w:pPr>
      <w:r>
        <w:rPr>
          <w:rFonts w:ascii="Century Gothic" w:hAnsi="Century Gothic"/>
        </w:rPr>
        <w:t>jeżeli wolontariusz/członek organizacji wykonuje pracę taką, jak stały personel, to kalkulacja wkładu pracy wolontariusza musi być dokonana w oparciu o stawki obowiązujące dla tego personelu;</w:t>
      </w:r>
    </w:p>
    <w:p>
      <w:pPr>
        <w:pStyle w:val="ListParagraph"/>
        <w:numPr>
          <w:ilvl w:val="0"/>
          <w:numId w:val="5"/>
        </w:numPr>
        <w:shd w:fill="FFFFFF" w:val="clear"/>
        <w:spacing w:lineRule="auto" w:line="240"/>
        <w:ind w:left="644" w:right="110" w:hanging="360"/>
        <w:rPr>
          <w:rFonts w:ascii="Century Gothic" w:hAnsi="Century Gothic"/>
        </w:rPr>
      </w:pPr>
      <w:r>
        <w:rPr>
          <w:rFonts w:ascii="Century Gothic" w:hAnsi="Century Gothic"/>
        </w:rPr>
        <w:t>wolontariuszem nie może być beneficjent ostateczny zadania ani osoba zatrudniona u oferenta na podstawie umowy o pracę lub umowy cywilnoprawnej, w ramach spełniania obowiązków z tych umów wynikających (warunek ten dotyczy także członków organizacji świadczących pracę społeczną).</w:t>
      </w:r>
    </w:p>
    <w:p>
      <w:pPr>
        <w:pStyle w:val="ListParagraph"/>
        <w:numPr>
          <w:ilvl w:val="0"/>
          <w:numId w:val="4"/>
        </w:numPr>
        <w:shd w:fill="FFFFFF" w:val="clear"/>
        <w:spacing w:lineRule="auto" w:line="240"/>
        <w:ind w:left="360" w:right="110" w:hanging="360"/>
        <w:rPr>
          <w:rFonts w:ascii="Century Gothic" w:hAnsi="Century Gothic"/>
        </w:rPr>
      </w:pPr>
      <w:r>
        <w:rPr>
          <w:rFonts w:ascii="Century Gothic" w:hAnsi="Century Gothic"/>
        </w:rPr>
        <w:t>Oferent wnioskujący jest bezpośrednim realizatorem zadania.</w:t>
      </w:r>
    </w:p>
    <w:p>
      <w:pPr>
        <w:pStyle w:val="ListParagraph"/>
        <w:numPr>
          <w:ilvl w:val="0"/>
          <w:numId w:val="4"/>
        </w:numPr>
        <w:shd w:fill="FFFFFF" w:val="clear"/>
        <w:spacing w:lineRule="auto" w:line="240"/>
        <w:ind w:left="360" w:right="110" w:hanging="360"/>
        <w:rPr>
          <w:rFonts w:ascii="Century Gothic" w:hAnsi="Century Gothic"/>
        </w:rPr>
      </w:pPr>
      <w:r>
        <w:rPr>
          <w:rFonts w:ascii="Century Gothic" w:hAnsi="Century Gothic"/>
        </w:rPr>
        <w:t>Szczegółowe i ostateczne warunki realizacji, finansowania i rozliczania zadania regulować będzie umowa zawarta pomiędzy wyłonionym oferentem, a Gminą Miłkowice.</w:t>
      </w:r>
    </w:p>
    <w:p>
      <w:pPr>
        <w:pStyle w:val="ListParagraph"/>
        <w:numPr>
          <w:ilvl w:val="0"/>
          <w:numId w:val="4"/>
        </w:numPr>
        <w:shd w:fill="FFFFFF" w:val="clear"/>
        <w:spacing w:lineRule="auto" w:line="240"/>
        <w:ind w:left="360" w:right="110" w:hanging="360"/>
        <w:rPr>
          <w:rFonts w:ascii="Century Gothic" w:hAnsi="Century Gothic"/>
        </w:rPr>
      </w:pPr>
      <w:r>
        <w:rPr>
          <w:rFonts w:ascii="Century Gothic" w:hAnsi="Century Gothic"/>
        </w:rPr>
        <w:t>Zadanie winno być realizowane z najwyższą starannością, zgodnie z zawartą umową oraz z obowiązującymi standardami i przepisami, w zakresie opisanym w ofercie.</w:t>
      </w:r>
    </w:p>
    <w:p>
      <w:pPr>
        <w:pStyle w:val="ListParagraph"/>
        <w:numPr>
          <w:ilvl w:val="0"/>
          <w:numId w:val="4"/>
        </w:numPr>
        <w:shd w:fill="FFFFFF" w:val="clear"/>
        <w:spacing w:lineRule="auto" w:line="240"/>
        <w:ind w:left="360" w:right="110" w:hanging="360"/>
        <w:rPr>
          <w:rFonts w:ascii="Century Gothic" w:hAnsi="Century Gothic"/>
        </w:rPr>
      </w:pPr>
      <w:r>
        <w:rPr>
          <w:rFonts w:ascii="Century Gothic" w:hAnsi="Century Gothic"/>
        </w:rPr>
        <w:t>Dotacja na realizację zadania z budżetu Gminy Miłkowice, nie może być wykorzystana na zobowiązania powstałe przed datą podpisania umowy i po jej zakończeniu.</w:t>
      </w:r>
    </w:p>
    <w:p>
      <w:pPr>
        <w:pStyle w:val="ListParagraph"/>
        <w:numPr>
          <w:ilvl w:val="0"/>
          <w:numId w:val="4"/>
        </w:numPr>
        <w:shd w:fill="FFFFFF" w:val="clear"/>
        <w:spacing w:lineRule="auto" w:line="240"/>
        <w:ind w:left="360" w:right="110" w:hanging="360"/>
        <w:rPr>
          <w:rFonts w:ascii="Century Gothic" w:hAnsi="Century Gothic"/>
        </w:rPr>
      </w:pPr>
      <w:r>
        <w:rPr>
          <w:rFonts w:ascii="Century Gothic" w:hAnsi="Century Gothic"/>
        </w:rPr>
        <w:t>Kontroli podlegają wszystkie dokumenty merytoryczne i finansowe, niezbędne do oceny zasadności wykorzystania środków publicznych i realizowania zadania zgodnie  umowa.</w:t>
      </w:r>
    </w:p>
    <w:p>
      <w:pPr>
        <w:pStyle w:val="Normal"/>
        <w:numPr>
          <w:ilvl w:val="0"/>
          <w:numId w:val="4"/>
        </w:numPr>
        <w:shd w:fill="FFFFFF" w:val="clear"/>
        <w:suppressAutoHyphens w:val="false"/>
        <w:spacing w:lineRule="auto" w:line="240" w:before="0" w:after="0"/>
        <w:rPr>
          <w:rFonts w:ascii="Century Gothic" w:hAnsi="Century Gothic" w:cs="Arial"/>
          <w:color w:val="212529"/>
          <w:lang w:eastAsia="pl-PL"/>
        </w:rPr>
      </w:pPr>
      <w:r>
        <w:rPr>
          <w:rFonts w:cs="Arial" w:ascii="Century Gothic" w:hAnsi="Century Gothic"/>
          <w:color w:val="212529"/>
          <w:lang w:eastAsia="pl-PL"/>
        </w:rPr>
        <w:t>Oferent zobowiązany będzie podczas realizacji zleconego zadania publicznego, do zapewnienia dostępności architektonicznej i/lub informacyjno-komunikacyjnej osobom ze szczególnymi potrzebami na poziomie minimalnych wymagań, określonych w art. 6-7 ustawy z dnia 19 lipca 2019r. o zapewnianiu dostępności osobom ze szczególnymi potrzebami (Dz. U. z 2022r. poz. 2240). Zapewnienie dostępności osobom ze szczególnymi potrzebami następuje, o ile to możliwe, z uwzględnieniem uniwersalnego projektowania oraz jest adekwatne do zakresu zadania.</w:t>
      </w:r>
    </w:p>
    <w:p>
      <w:pPr>
        <w:pStyle w:val="Normal"/>
        <w:numPr>
          <w:ilvl w:val="0"/>
          <w:numId w:val="4"/>
        </w:numPr>
        <w:shd w:fill="FFFFFF" w:val="clear"/>
        <w:suppressAutoHyphens w:val="false"/>
        <w:spacing w:lineRule="auto" w:line="240" w:before="0" w:after="280"/>
        <w:rPr/>
      </w:pPr>
      <w:r>
        <w:rPr>
          <w:rFonts w:cs="Arial" w:ascii="Century Gothic" w:hAnsi="Century Gothic"/>
          <w:color w:val="212529"/>
          <w:highlight w:val="white"/>
        </w:rPr>
        <w:t>Podczas realizacji zadania publicznego Zleceniobiorca zobowiązany jest stosować się do obowiązujących ograniczeń i obostrzeń wynikających z obowiązującego w tym okresie na obszarze Rzeczypospolitej Polskiej stanu zagrożenia epidemicznego lub stanu epidemii.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ZASADY PRZYZNAWANIA DOTACJI</w:t>
      </w:r>
    </w:p>
    <w:p>
      <w:pPr>
        <w:pStyle w:val="NormalWeb"/>
        <w:numPr>
          <w:ilvl w:val="1"/>
          <w:numId w:val="6"/>
        </w:numPr>
        <w:spacing w:lineRule="auto" w:line="240" w:before="0" w:after="0"/>
        <w:rPr/>
      </w:pPr>
      <w:r>
        <w:rPr>
          <w:rFonts w:ascii="Century Gothic" w:hAnsi="Century Gothic"/>
        </w:rPr>
        <w:t>O przyznanie dofinansowania mogą ubiegać się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color w:val="000000"/>
        </w:rPr>
        <w:t>organizacje pozarządowe oraz podmioty, wymienione w art. 3 ust. 3 ustawy z dnia 24 kwietnia 2003 r. o działalności pożytku publicznego i wolontariatu (</w:t>
      </w:r>
      <w:r>
        <w:rPr>
          <w:rFonts w:cs="Arial" w:ascii="Century Gothic" w:hAnsi="Century Gothic"/>
        </w:rPr>
        <w:t>t.j. Dz. U. z 202</w:t>
      </w:r>
      <w:r>
        <w:rPr>
          <w:rFonts w:cs="Arial" w:ascii="Century Gothic" w:hAnsi="Century Gothic"/>
        </w:rPr>
        <w:t>3</w:t>
      </w:r>
      <w:r>
        <w:rPr>
          <w:rFonts w:cs="Arial" w:ascii="Century Gothic" w:hAnsi="Century Gothic"/>
        </w:rPr>
        <w:t xml:space="preserve">r., poz. </w:t>
      </w:r>
      <w:r>
        <w:rPr>
          <w:rFonts w:cs="Arial" w:ascii="Century Gothic" w:hAnsi="Century Gothic"/>
        </w:rPr>
        <w:t>571</w:t>
      </w:r>
      <w:r>
        <w:rPr>
          <w:rFonts w:cs="Arial" w:ascii="Century Gothic" w:hAnsi="Century Gothic"/>
        </w:rPr>
        <w:t xml:space="preserve"> ze zm.</w:t>
      </w:r>
      <w:r>
        <w:rPr>
          <w:rFonts w:ascii="Century Gothic" w:hAnsi="Century Gothic"/>
          <w:color w:val="000000"/>
        </w:rPr>
        <w:t>), prowadzące działalność pożytku publicznego odpowiednio do terytorialnego zakresu działania Gminy Miłkowice, niedziałających w celu osiągnięcia zysku oraz których działalność statutowa zgodna jest z dziedziną zlecanego zadania.</w:t>
      </w:r>
    </w:p>
    <w:p>
      <w:pPr>
        <w:pStyle w:val="NormalWeb"/>
        <w:numPr>
          <w:ilvl w:val="1"/>
          <w:numId w:val="6"/>
        </w:numPr>
        <w:spacing w:lineRule="auto" w:line="240" w:before="0"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Zlecanie zadania i udzielanie dofinansowania następuje z odpowiednim zastosowaniem przepisów art. 16 ustawy o działalności pożytku publicznego i o wolontariacie.</w:t>
      </w:r>
    </w:p>
    <w:p>
      <w:pPr>
        <w:pStyle w:val="NormalWeb"/>
        <w:numPr>
          <w:ilvl w:val="1"/>
          <w:numId w:val="6"/>
        </w:numPr>
        <w:spacing w:lineRule="auto" w:line="240" w:before="0"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Wójt Gminy Miłkowice przyznaje dotacje celowe na realizację zadań wyłonionym w konkursie oferentom poprzez zawarcie umowy.</w:t>
      </w:r>
    </w:p>
    <w:p>
      <w:pPr>
        <w:pStyle w:val="NormalWeb"/>
        <w:numPr>
          <w:ilvl w:val="1"/>
          <w:numId w:val="6"/>
        </w:numPr>
        <w:spacing w:lineRule="auto" w:line="240" w:before="0"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Wysokość przyznanej dotacji może być mniejsza, niż wnioskowana w ofercie.</w:t>
      </w:r>
    </w:p>
    <w:p>
      <w:pPr>
        <w:pStyle w:val="NormalWeb"/>
        <w:numPr>
          <w:ilvl w:val="1"/>
          <w:numId w:val="6"/>
        </w:numPr>
        <w:spacing w:lineRule="auto" w:line="240" w:before="0" w:after="0"/>
        <w:rPr/>
      </w:pPr>
      <w:r>
        <w:rPr>
          <w:rFonts w:ascii="Century Gothic" w:hAnsi="Century Gothic"/>
          <w:color w:val="000000"/>
        </w:rPr>
        <w:t xml:space="preserve">Wymagany minimalny wkład własny Oferenta (rozumiany jako wkład finansowy w realizację programu ze środków własnych i środków pochodzących z innych źródeł, w tym wkład osobowy) wynosi </w:t>
      </w:r>
      <w:r>
        <w:rPr>
          <w:rFonts w:ascii="Century Gothic" w:hAnsi="Century Gothic"/>
          <w:b/>
          <w:color w:val="000000"/>
        </w:rPr>
        <w:t>10% całkowitych kosztów zadania</w:t>
      </w:r>
      <w:r>
        <w:rPr>
          <w:rFonts w:ascii="Century Gothic" w:hAnsi="Century Gothic"/>
          <w:color w:val="000000"/>
        </w:rPr>
        <w:t xml:space="preserve">, w tym co najmniej </w:t>
      </w:r>
      <w:r>
        <w:rPr>
          <w:rFonts w:ascii="Century Gothic" w:hAnsi="Century Gothic"/>
          <w:b/>
          <w:color w:val="000000"/>
        </w:rPr>
        <w:t>5% musi stanowić wkład finansowy</w:t>
      </w:r>
      <w:r>
        <w:rPr>
          <w:rFonts w:ascii="Century Gothic" w:hAnsi="Century Gothic"/>
          <w:color w:val="000000"/>
        </w:rPr>
        <w:t xml:space="preserve"> całkowitych kosztów zadania. Oferty niezawierające wymaganego wkładu własnego nie będą rozpatrywane.</w:t>
      </w:r>
    </w:p>
    <w:p>
      <w:pPr>
        <w:pStyle w:val="NormalWeb"/>
        <w:numPr>
          <w:ilvl w:val="1"/>
          <w:numId w:val="6"/>
        </w:numPr>
        <w:spacing w:lineRule="auto" w:line="240" w:before="0" w:after="0"/>
        <w:rPr/>
      </w:pPr>
      <w:r>
        <w:rPr>
          <w:rFonts w:ascii="Century Gothic" w:hAnsi="Century Gothic"/>
          <w:color w:val="000000"/>
        </w:rPr>
        <w:t xml:space="preserve">Oferent z przekazanej kwoty dotacji może maksymalnie przeznaczyć </w:t>
      </w:r>
      <w:r>
        <w:rPr>
          <w:rFonts w:ascii="Century Gothic" w:hAnsi="Century Gothic"/>
          <w:b/>
          <w:color w:val="000000"/>
        </w:rPr>
        <w:t>15%</w:t>
      </w:r>
      <w:r>
        <w:rPr>
          <w:rFonts w:ascii="Century Gothic" w:hAnsi="Century Gothic"/>
          <w:color w:val="000000"/>
        </w:rPr>
        <w:t xml:space="preserve"> na zakup wyposażenia związanego z obsługą zadania.</w:t>
      </w:r>
    </w:p>
    <w:p>
      <w:pPr>
        <w:pStyle w:val="NormalWeb"/>
        <w:numPr>
          <w:ilvl w:val="1"/>
          <w:numId w:val="6"/>
        </w:numPr>
        <w:spacing w:lineRule="auto" w:line="240" w:before="0"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Szczegółowe zasady przekazywania dotacji (w całości lub w transzach) określone zostaną w zawartej umowie.</w:t>
      </w:r>
    </w:p>
    <w:p>
      <w:pPr>
        <w:pStyle w:val="NormalWeb"/>
        <w:numPr>
          <w:ilvl w:val="1"/>
          <w:numId w:val="6"/>
        </w:numPr>
        <w:spacing w:lineRule="auto" w:line="240" w:before="0"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Z dotacji nie będą pokrywane koszty poniesione przez zawarciem umowy i po jej zakończeniu oraz nie obejmujące okresu umowy.</w:t>
      </w:r>
    </w:p>
    <w:p>
      <w:pPr>
        <w:pStyle w:val="NormalWeb"/>
        <w:numPr>
          <w:ilvl w:val="1"/>
          <w:numId w:val="6"/>
        </w:numPr>
        <w:spacing w:lineRule="auto" w:line="240" w:before="0"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Załączony do ogłoszenia ramowy wzór oferty, umowy oraz sprawozdania dostępny jest również na stronie internetowej Gminy Miłkowice oraz w Biuletynie Informacji Publicznej. Załączony do konkursu wzór umowy ma charakter ramowy i może zostać zmieniony oraz uzupełniony o zapisy, które nie są sprzeczne z niniejszym ramowym wzorem.</w:t>
      </w:r>
    </w:p>
    <w:p>
      <w:pPr>
        <w:pStyle w:val="NormalWeb"/>
        <w:numPr>
          <w:ilvl w:val="1"/>
          <w:numId w:val="6"/>
        </w:numPr>
        <w:spacing w:lineRule="auto" w:line="240" w:before="0"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Dotacje nie będą przyznawane na wydatki niezwiązane bezpośrednio z realizacją zadania.</w:t>
      </w:r>
    </w:p>
    <w:p>
      <w:pPr>
        <w:pStyle w:val="NormalWeb"/>
        <w:spacing w:lineRule="auto" w:line="240" w:before="0" w:after="0"/>
        <w:ind w:left="360" w:right="0" w:hang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KOSZTY, KTÓRE MOGĄ BYĆ PONIESIONE Z DOTACJI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Oferent jest zobowiązany realizować zadanie zgodnie z przygotowanym przez siebie i zaakceptowanym przez Gminę Miłkowice harmonogramem i kosztorysem.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Wydatki, które będą ponoszone z dotacji muszą być:</w:t>
      </w:r>
    </w:p>
    <w:p>
      <w:pPr>
        <w:pStyle w:val="Normal"/>
        <w:widowControl w:val="false"/>
        <w:numPr>
          <w:ilvl w:val="0"/>
          <w:numId w:val="8"/>
        </w:numPr>
        <w:shd w:fill="FFFFFF" w:val="clear"/>
        <w:tabs>
          <w:tab w:val="left" w:pos="1080" w:leader="none"/>
        </w:tabs>
        <w:suppressAutoHyphens w:val="false"/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niezbędne dla realizacji zadania objętego konkursem,</w:t>
      </w:r>
    </w:p>
    <w:p>
      <w:pPr>
        <w:pStyle w:val="Normal"/>
        <w:widowControl w:val="false"/>
        <w:numPr>
          <w:ilvl w:val="0"/>
          <w:numId w:val="8"/>
        </w:numPr>
        <w:shd w:fill="FFFFFF" w:val="clear"/>
        <w:tabs>
          <w:tab w:val="left" w:pos="1080" w:leader="none"/>
        </w:tabs>
        <w:suppressAutoHyphens w:val="false"/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racjonalne i efektywne oraz spełniać wymogi efektywnego zarządzania finansami (relacja nakład/rezultat),</w:t>
      </w:r>
    </w:p>
    <w:p>
      <w:pPr>
        <w:pStyle w:val="Normal"/>
        <w:widowControl w:val="false"/>
        <w:numPr>
          <w:ilvl w:val="0"/>
          <w:numId w:val="8"/>
        </w:numPr>
        <w:shd w:fill="FFFFFF" w:val="clear"/>
        <w:tabs>
          <w:tab w:val="left" w:pos="1080" w:leader="none"/>
        </w:tabs>
        <w:suppressAutoHyphens w:val="false"/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faktycznie poniesione w okresie realizacji zadania objętego konkursem,</w:t>
      </w:r>
    </w:p>
    <w:p>
      <w:pPr>
        <w:pStyle w:val="Normal"/>
        <w:widowControl w:val="false"/>
        <w:numPr>
          <w:ilvl w:val="0"/>
          <w:numId w:val="8"/>
        </w:numPr>
        <w:shd w:fill="FFFFFF" w:val="clear"/>
        <w:tabs>
          <w:tab w:val="left" w:pos="1080" w:leader="none"/>
        </w:tabs>
        <w:suppressAutoHyphens w:val="false"/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odpowiednio udokumentowane,</w:t>
      </w:r>
    </w:p>
    <w:p>
      <w:pPr>
        <w:pStyle w:val="Normal"/>
        <w:widowControl w:val="false"/>
        <w:numPr>
          <w:ilvl w:val="0"/>
          <w:numId w:val="8"/>
        </w:numPr>
        <w:shd w:fill="FFFFFF" w:val="clear"/>
        <w:tabs>
          <w:tab w:val="left" w:pos="1080" w:leader="none"/>
        </w:tabs>
        <w:suppressAutoHyphens w:val="false"/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zgodne z zatwierdzonym kosztorysem.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W ofercie na realizację zadania mogą być uwzględnione następujące kategorie wydatków i procentowe limity dotacji:</w:t>
      </w:r>
    </w:p>
    <w:p>
      <w:pPr>
        <w:pStyle w:val="ListParagraph"/>
        <w:numPr>
          <w:ilvl w:val="0"/>
          <w:numId w:val="9"/>
        </w:numPr>
        <w:shd w:fill="FFFFFF" w:val="clear"/>
        <w:spacing w:lineRule="auto" w:line="240"/>
        <w:rPr/>
      </w:pPr>
      <w:r>
        <w:rPr>
          <w:rFonts w:ascii="Century Gothic" w:hAnsi="Century Gothic"/>
          <w:b/>
          <w:bCs/>
          <w:u w:val="single"/>
        </w:rPr>
        <w:t>koszty merytoryczne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Cs/>
        </w:rPr>
        <w:t>bezpośrednio związane z celem realizowanego działania</w:t>
      </w:r>
      <w:r>
        <w:rPr>
          <w:rFonts w:ascii="Century Gothic" w:hAnsi="Century Gothic"/>
          <w:bCs/>
          <w:u w:val="single"/>
        </w:rPr>
        <w:t xml:space="preserve"> </w:t>
      </w:r>
      <w:r>
        <w:rPr>
          <w:rFonts w:ascii="Century Gothic" w:hAnsi="Century Gothic"/>
          <w:bCs/>
        </w:rPr>
        <w:t>(</w:t>
      </w:r>
      <w:r>
        <w:rPr>
          <w:rFonts w:ascii="Century Gothic" w:hAnsi="Century Gothic"/>
        </w:rPr>
        <w:t>wynagrodzenia pracowników merytorycznych (trenerzy, eksperci, specjaliści), ubezpieczenia uczestników i realizatorów w zakresie niezbędnym do bezpiecznej realizacji zadania, zakup sprzętu sportowego, zakup nagród rzeczowych dla uczestników zadania, artykułów spożywczych, transport uczestników i/lub sędziów, zakwaterowanie uczestników i/lub sędziów, usługi żywieniowe uczestników i/lub sędziów, obsługi medycznej i/lub technicznej, wynajmu obiektów sportowych, obsługi sędziowskiej, koszty eksploatacyjne lokalu (czynsz, gaz, energia elektryczna, ciepła i zimna woda, ścieki, ogrzewanie, wywóz śmieci itp.), inne wynikające ze specyfiki zadania),</w:t>
      </w:r>
    </w:p>
    <w:p>
      <w:pPr>
        <w:pStyle w:val="ListParagraph"/>
        <w:numPr>
          <w:ilvl w:val="0"/>
          <w:numId w:val="9"/>
        </w:numPr>
        <w:shd w:fill="FFFFFF" w:val="clear"/>
        <w:spacing w:lineRule="auto" w:line="240"/>
        <w:rPr/>
      </w:pPr>
      <w:r>
        <w:rPr>
          <w:rFonts w:ascii="Century Gothic" w:hAnsi="Century Gothic"/>
          <w:b/>
        </w:rPr>
        <w:t>k</w:t>
      </w:r>
      <w:r>
        <w:rPr>
          <w:rFonts w:ascii="Century Gothic" w:hAnsi="Century Gothic"/>
          <w:b/>
          <w:bCs/>
          <w:u w:val="single"/>
        </w:rPr>
        <w:t>oszty obsługi zadania publicznego</w:t>
      </w:r>
      <w:r>
        <w:rPr>
          <w:rFonts w:ascii="Century Gothic" w:hAnsi="Century Gothic"/>
          <w:bCs/>
        </w:rPr>
        <w:t>, w tym koszty administracyjne, są to koszty obsługi zadania, które są związane z wykonywaniem działań o charakterze administracyjnym, nadzorczym i kontrolnym, w tym obsługa finansowa i prawna zadania, np. kierowanie projektem, wykonywanie zadań administracyjnych, obsługowych, obsługa księgowa - jedynie w części odpowiadającej zaangażowaniu danej osoby w realizację zadania, opłaty za telefon, pocztowe, czynsz, C.O. - w stosownej części, przypadającej na dane zadanie na podstawie racjonalnego wyliczenia kosztów,</w:t>
      </w:r>
      <w:r>
        <w:rPr>
          <w:rFonts w:ascii="Century Gothic" w:hAnsi="Century Gothic"/>
        </w:rPr>
        <w:t xml:space="preserve"> opłaty za przelewy bankowe </w:t>
      </w:r>
      <w:r>
        <w:rPr>
          <w:rFonts w:ascii="Century Gothic" w:hAnsi="Century Gothic"/>
          <w:b/>
        </w:rPr>
        <w:t>(opłata za utrzymanie konta bankowego nie stanowi kosztu kwalifikowanego</w:t>
      </w:r>
      <w:r>
        <w:rPr>
          <w:rFonts w:ascii="Century Gothic" w:hAnsi="Century Gothic"/>
          <w:b/>
          <w:bCs/>
        </w:rPr>
        <w:t xml:space="preserve">) </w:t>
      </w:r>
    </w:p>
    <w:p>
      <w:pPr>
        <w:pStyle w:val="ListParagraph"/>
        <w:shd w:fill="FFFFFF" w:val="clear"/>
        <w:spacing w:lineRule="auto" w:line="240"/>
        <w:ind w:left="644" w:right="0" w:hanging="0"/>
        <w:rPr/>
      </w:pPr>
      <w:r>
        <w:rPr>
          <w:rFonts w:ascii="Century Gothic" w:hAnsi="Century Gothic"/>
        </w:rPr>
        <w:t xml:space="preserve">Powyższe wydatki - </w:t>
      </w:r>
      <w:r>
        <w:rPr>
          <w:rFonts w:ascii="Century Gothic" w:hAnsi="Century Gothic"/>
          <w:b/>
        </w:rPr>
        <w:t>do wysokości 20% dotacji z tym, że wynagrodzenie dla koordynatora zadania - nie więcej niż 5% wysokości dotacji.</w:t>
      </w:r>
    </w:p>
    <w:p>
      <w:pPr>
        <w:pStyle w:val="ListParagraph"/>
        <w:numPr>
          <w:ilvl w:val="0"/>
          <w:numId w:val="9"/>
        </w:numPr>
        <w:shd w:fill="FFFFFF" w:val="clear"/>
        <w:spacing w:lineRule="auto" w:line="240"/>
        <w:rPr/>
      </w:pPr>
      <w:r>
        <w:rPr>
          <w:rFonts w:ascii="Century Gothic" w:hAnsi="Century Gothic"/>
          <w:b/>
          <w:u w:val="single"/>
        </w:rPr>
        <w:t>inne koszty</w:t>
      </w:r>
      <w:r>
        <w:rPr>
          <w:rFonts w:ascii="Century Gothic" w:hAnsi="Century Gothic"/>
        </w:rPr>
        <w:t xml:space="preserve"> niezbędne do realizacji zadania, w tym koszty promocji projektu (ulotki, materiały informacyjne, itp.) </w:t>
      </w:r>
      <w:r>
        <w:rPr>
          <w:rFonts w:ascii="Century Gothic" w:hAnsi="Century Gothic"/>
          <w:b/>
        </w:rPr>
        <w:t>w części dotyczącej zadania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bCs/>
        </w:rPr>
        <w:t>nie mogą przekroczyć 10% dotacji</w:t>
      </w:r>
      <w:r>
        <w:rPr>
          <w:rFonts w:ascii="Century Gothic" w:hAnsi="Century Gothic"/>
        </w:rPr>
        <w:t>.</w:t>
      </w:r>
    </w:p>
    <w:p>
      <w:pPr>
        <w:pStyle w:val="ListParagraph"/>
        <w:numPr>
          <w:ilvl w:val="0"/>
          <w:numId w:val="7"/>
        </w:numPr>
        <w:spacing w:lineRule="auto" w:line="240"/>
        <w:rPr/>
      </w:pPr>
      <w:r>
        <w:rPr>
          <w:rFonts w:ascii="Century Gothic" w:hAnsi="Century Gothic"/>
        </w:rPr>
        <w:t xml:space="preserve">Wkład własny - wartość oferty to łączna wartość dotacji i środków własnych, na które składają się środki niefinansowe i finansowe (środki własne, środki z innych źródeł oraz wpłaty i opłaty od adresatów zadania, wkład osobowy). Podmioty składające ofertę w ramach ogłoszonego konkursu są zobowiązane do przedstawienia wkładu własnego w wysokości co najmniej 10% wartości całego zadania, w tym co najmniej 5% wkładu finansowego od wartości całego zadania. W sytuacji, gdy oferent wnosi do realizacji zadania </w:t>
      </w:r>
      <w:r>
        <w:rPr>
          <w:rFonts w:ascii="Century Gothic" w:hAnsi="Century Gothic"/>
          <w:b/>
        </w:rPr>
        <w:t>wkład osobowy</w:t>
      </w:r>
      <w:r>
        <w:rPr>
          <w:rFonts w:ascii="Century Gothic" w:hAnsi="Century Gothic"/>
        </w:rPr>
        <w:t xml:space="preserve"> w postaci pracy społecznej członka organizacji bądź wolontariusza, konieczne jest przestrzeganie następujących warunków: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kalkulacja wkładu pracy wolontariusza lub członka organizacji powinna być dokonana </w:t>
        <w:br/>
        <w:t>w oparciu o stawki rynkowe (tj. koszty, które należałoby ponieść na zatrudnienie tych osób, gdyby nie wykonywały swojej pracy w ramach wolontariatu),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zakres, sposób, liczba godzin wykonywania świadczenia muszą być określone </w:t>
        <w:br/>
        <w:t xml:space="preserve">w porozumieniu zawartym zgodnie z art. 44 ustawy o działalności pożytku publicznego </w:t>
        <w:br/>
        <w:t>i o wolontariacie;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40"/>
        <w:rPr/>
      </w:pPr>
      <w:r>
        <w:rPr>
          <w:rFonts w:ascii="Century Gothic" w:hAnsi="Century Gothic"/>
        </w:rPr>
        <w:t>wolontariusz lub członek organizacji powinien posiadać określone kwalifikacje</w:t>
        <w:br/>
        <w:t>i uprawnienia wymagane przy wykonywaniu danego świadczenia, jeżeli obowiązek posiadania takich kwalifikacji i spełnienia stosownych wymagań wynika z odrębnych przepisów;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jeżeli wolontariusz lub członek organizacji wykonuje świadczenie takie samo jak praca wykonywana przez wykwalifikowany personel, to kalkulacja wyceny tego świadczenia musi być dokonana według stawki obowiązującej dla tego personelu;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rozliczenie pracy społecznej członka organizacji bądź świadczeń wolontariusza odbywa się na podstawie oświadczenia ww. osoby, stwierdzającej wykonanie pracy społecznej bądź świadczenia, z podaniem zakresu, liczby godzin oraz jego wycenę. Oświadczenie potwierdza koordynator zadania lub osoba upoważniona. 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W ramach środków finansowych Gminy Miłkowice niedozwolone jest podwójne finansowanie wydatku czyli zrefundowanie całkowite lub częściowe danego wydatku dwa razy ze środków publicznych, zarówno krajowych jak i wspólnotowych.</w:t>
      </w:r>
    </w:p>
    <w:p>
      <w:pPr>
        <w:pStyle w:val="ListParagraph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WARUNKI I ZASADY SKŁADANIA OFERTY</w:t>
      </w:r>
    </w:p>
    <w:p>
      <w:pPr>
        <w:pStyle w:val="ListParagraph"/>
        <w:widowControl w:val="false"/>
        <w:numPr>
          <w:ilvl w:val="0"/>
          <w:numId w:val="11"/>
        </w:numPr>
        <w:shd w:fill="FFFFFF" w:val="clear"/>
        <w:tabs>
          <w:tab w:val="left" w:pos="720" w:leader="none"/>
        </w:tabs>
        <w:suppressAutoHyphens w:val="false"/>
        <w:spacing w:lineRule="auto" w:line="240"/>
        <w:rPr/>
      </w:pPr>
      <w:r>
        <w:rPr>
          <w:rFonts w:ascii="Century Gothic" w:hAnsi="Century Gothic"/>
        </w:rPr>
        <w:t xml:space="preserve">Oferta powinna być złożona zgodnie z wymogami określonymi w załączniku nr 1 do rozporządzenia Przewodniczącego Komitetu do Spraw pożytku publicznego z dnia 24 października 2018 r. </w:t>
      </w:r>
      <w:r>
        <w:rPr>
          <w:rFonts w:ascii="Century Gothic" w:hAnsi="Century Gothic"/>
          <w:i/>
          <w:iCs/>
        </w:rPr>
        <w:t xml:space="preserve">w sprawie wzorów ofert i ramowych wzorów umów dotyczących realizacji zadań publicznych oraz wzorów sprawozdań z wykonania tych zadań </w:t>
      </w:r>
      <w:r>
        <w:rPr>
          <w:rFonts w:ascii="Century Gothic" w:hAnsi="Century Gothic"/>
        </w:rPr>
        <w:t>(Dz. U. z 2018 r. poz. 2057).</w:t>
      </w:r>
    </w:p>
    <w:p>
      <w:pPr>
        <w:pStyle w:val="ListParagraph"/>
        <w:widowControl w:val="false"/>
        <w:numPr>
          <w:ilvl w:val="0"/>
          <w:numId w:val="11"/>
        </w:numPr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Oferta musi spełniać wymagania określone w art. 14 ustawy o działalności pożytku publicznego i o wolontariacie.</w:t>
      </w:r>
    </w:p>
    <w:p>
      <w:pPr>
        <w:pStyle w:val="ListParagraph"/>
        <w:widowControl w:val="false"/>
        <w:numPr>
          <w:ilvl w:val="0"/>
          <w:numId w:val="11"/>
        </w:numPr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W ofercie należy wypełnić wszystkie wymagane pola i rubryki, ewentualnie wpisać "nie dotyczy" lub w celu pozostawienia właściwej odpowiedzi dokonać odpowiednich skreśleń w przypadku zaznaczeń z gwiazdką ("*").</w:t>
      </w:r>
    </w:p>
    <w:p>
      <w:pPr>
        <w:pStyle w:val="ListParagraph"/>
        <w:widowControl w:val="false"/>
        <w:numPr>
          <w:ilvl w:val="0"/>
          <w:numId w:val="11"/>
        </w:numPr>
        <w:shd w:fill="FFFFFF" w:val="clear"/>
        <w:tabs>
          <w:tab w:val="left" w:pos="720" w:leader="none"/>
        </w:tabs>
        <w:suppressAutoHyphens w:val="false"/>
        <w:spacing w:lineRule="auto" w:line="240"/>
        <w:rPr/>
      </w:pPr>
      <w:r>
        <w:rPr>
          <w:rFonts w:ascii="Century Gothic" w:hAnsi="Century Gothic"/>
        </w:rPr>
        <w:t xml:space="preserve">Wymagane jest wypełnienie w części </w:t>
      </w:r>
      <w:r>
        <w:rPr>
          <w:rFonts w:ascii="Century Gothic" w:hAnsi="Century Gothic"/>
          <w:b/>
        </w:rPr>
        <w:t>III poz. 6</w:t>
      </w:r>
      <w:r>
        <w:rPr>
          <w:rFonts w:ascii="Century Gothic" w:hAnsi="Century Gothic"/>
        </w:rPr>
        <w:t xml:space="preserve"> formularza ofertowego, gdzie należy wpisać zakładane rezultaty realizacji zadania wraz z podaniem planowanego poziomu ich osiągnięcia oraz sposobu monitorowania, o którym mowa w pkt VI ppkt 11. Rezultaty, które muszą być podane w wartości mierzalnej, uznaje się za osiągnięte przy ich realizacji na poziomie min. 70% zakładanych wskaźników opisanych w zadaniu, uwzględniając aktualizacje (np. liczba uczestników, widzów, ilość przeprowadzonych zajęć itp.).</w:t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644" w:right="0" w:hanging="0"/>
        <w:rPr>
          <w:rFonts w:ascii="Century Gothic" w:hAnsi="Century Gothic"/>
          <w:b/>
          <w:b/>
          <w:i/>
          <w:i/>
        </w:rPr>
      </w:pPr>
      <w:r>
        <w:rPr>
          <w:rFonts w:ascii="Century Gothic" w:hAnsi="Century Gothic"/>
          <w:b/>
          <w:i/>
        </w:rPr>
        <w:t>Uwaga: Rezultaty wskazane w cz. III poz. 6 (tabela) formularza ofertowego muszą być spójne z opisem zakładanych rezultatów z poz. 5 formularza ofertowego.</w:t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644" w:right="0" w:hanging="0"/>
        <w:rPr>
          <w:rFonts w:ascii="Century Gothic" w:hAnsi="Century Gothic"/>
          <w:b/>
          <w:b/>
          <w:i/>
          <w:i/>
        </w:rPr>
      </w:pPr>
      <w:r>
        <w:rPr>
          <w:rFonts w:ascii="Century Gothic" w:hAnsi="Century Gothic"/>
          <w:b/>
          <w:i/>
        </w:rPr>
      </w:r>
    </w:p>
    <w:p>
      <w:pPr>
        <w:pStyle w:val="ListParagraph"/>
        <w:widowControl w:val="false"/>
        <w:numPr>
          <w:ilvl w:val="0"/>
          <w:numId w:val="11"/>
        </w:numPr>
        <w:shd w:fill="FFFFFF" w:val="clear"/>
        <w:tabs>
          <w:tab w:val="left" w:pos="720" w:leader="none"/>
        </w:tabs>
        <w:suppressAutoHyphens w:val="false"/>
        <w:spacing w:lineRule="auto" w:line="240"/>
        <w:rPr/>
      </w:pPr>
      <w:r>
        <w:rPr>
          <w:rFonts w:ascii="Century Gothic" w:hAnsi="Century Gothic"/>
        </w:rPr>
        <w:t xml:space="preserve">Oferent może złożyć w konkursie </w:t>
      </w:r>
      <w:r>
        <w:rPr>
          <w:rFonts w:ascii="Century Gothic" w:hAnsi="Century Gothic"/>
          <w:b/>
          <w:bCs/>
        </w:rPr>
        <w:t xml:space="preserve">tylko jedną ofertę </w:t>
      </w:r>
      <w:r>
        <w:rPr>
          <w:rFonts w:ascii="Century Gothic" w:hAnsi="Century Gothic"/>
        </w:rPr>
        <w:t>(w przypadku złożenia większej liczby ofert, wszystkie zostaną odrzucone ze względów formalnych).</w:t>
      </w:r>
    </w:p>
    <w:p>
      <w:pPr>
        <w:pStyle w:val="ListParagraph"/>
        <w:widowControl w:val="false"/>
        <w:numPr>
          <w:ilvl w:val="0"/>
          <w:numId w:val="11"/>
        </w:numPr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Ofertę należy:</w:t>
      </w:r>
    </w:p>
    <w:p>
      <w:pPr>
        <w:pStyle w:val="ListParagraph"/>
        <w:widowControl w:val="false"/>
        <w:numPr>
          <w:ilvl w:val="0"/>
          <w:numId w:val="12"/>
        </w:numPr>
        <w:shd w:fill="FFFFFF" w:val="clear"/>
        <w:tabs>
          <w:tab w:val="left" w:pos="1138" w:leader="none"/>
        </w:tabs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sporządzić w języku polskim,</w:t>
      </w:r>
    </w:p>
    <w:p>
      <w:pPr>
        <w:pStyle w:val="ListParagraph"/>
        <w:widowControl w:val="false"/>
        <w:numPr>
          <w:ilvl w:val="0"/>
          <w:numId w:val="12"/>
        </w:numPr>
        <w:shd w:fill="FFFFFF" w:val="clear"/>
        <w:tabs>
          <w:tab w:val="left" w:pos="1138" w:leader="none"/>
        </w:tabs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sporządzić w formie pisemnej pod rygorem nieważności,</w:t>
      </w:r>
    </w:p>
    <w:p>
      <w:pPr>
        <w:pStyle w:val="ListParagraph"/>
        <w:widowControl w:val="false"/>
        <w:numPr>
          <w:ilvl w:val="0"/>
          <w:numId w:val="12"/>
        </w:numPr>
        <w:shd w:fill="FFFFFF" w:val="clear"/>
        <w:tabs>
          <w:tab w:val="left" w:pos="1138" w:leader="none"/>
        </w:tabs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sporządzić   w   sposób   umożliwiający   dopięcie   jej   jako   załącznika   do   umowy, </w:t>
      </w:r>
    </w:p>
    <w:p>
      <w:pPr>
        <w:pStyle w:val="ListParagraph"/>
        <w:widowControl w:val="false"/>
        <w:numPr>
          <w:ilvl w:val="0"/>
          <w:numId w:val="11"/>
        </w:numPr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Do oferty obligatoryjnie należy dołączyć następujące załączniki i oświadczenia:</w:t>
      </w:r>
    </w:p>
    <w:p>
      <w:pPr>
        <w:pStyle w:val="ListParagraph"/>
        <w:numPr>
          <w:ilvl w:val="0"/>
          <w:numId w:val="13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aktualny odpis z Krajowego Rejestru Sądowego lub innego właściwego rejestru lub ewidencji – niezależnie od tego kiedy został wydany,</w:t>
      </w:r>
    </w:p>
    <w:p>
      <w:pPr>
        <w:pStyle w:val="ListParagraph"/>
        <w:numPr>
          <w:ilvl w:val="0"/>
          <w:numId w:val="13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w przypadku wyboru innego sposobu reprezentacji podmiotów składających ofertę wspólną niż wynikający z KRS lub innego właściwego rejestru - dokument potwierdzający upoważnienie do działania w imieniu oferenta(-ów).</w:t>
      </w:r>
    </w:p>
    <w:p>
      <w:pPr>
        <w:pStyle w:val="ListParagraph"/>
        <w:numPr>
          <w:ilvl w:val="0"/>
          <w:numId w:val="13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aktualny statut organizacji,</w:t>
      </w:r>
    </w:p>
    <w:p>
      <w:pPr>
        <w:pStyle w:val="ListParagraph"/>
        <w:numPr>
          <w:ilvl w:val="0"/>
          <w:numId w:val="13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oświadczenie stanowiące załącznik nr 1 do ogłoszenia o konkursie,</w:t>
      </w:r>
    </w:p>
    <w:p>
      <w:pPr>
        <w:pStyle w:val="ListParagraph"/>
        <w:numPr>
          <w:ilvl w:val="0"/>
          <w:numId w:val="13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kalkulację przewidywanych kosztów realizacji zadania z podziałem na źródła finansowania dla każdego roku osobno – zgodnie ze wzorem stanowiącym zał. nr 6 do ogłoszenia o konkursie,</w:t>
      </w:r>
    </w:p>
    <w:p>
      <w:pPr>
        <w:pStyle w:val="ListParagraph"/>
        <w:numPr>
          <w:ilvl w:val="0"/>
          <w:numId w:val="13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umowę na prowadzenie rachunku bankowego z widocznymi danymi właściciela rachunku wskazanego w ofercie - adres oraz numer rachunku bankowego,</w:t>
      </w:r>
    </w:p>
    <w:p>
      <w:pPr>
        <w:pStyle w:val="ListParagraph"/>
        <w:numPr>
          <w:ilvl w:val="0"/>
          <w:numId w:val="13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w przypadku podmiotów składających ofertę wspólną - porozumienie między oferentami określające prawa i obowiązki zleceniodawców,</w:t>
      </w:r>
    </w:p>
    <w:p>
      <w:pPr>
        <w:pStyle w:val="ListParagraph"/>
        <w:numPr>
          <w:ilvl w:val="0"/>
          <w:numId w:val="13"/>
        </w:numPr>
        <w:shd w:fill="FFFFFF" w:val="clear"/>
        <w:tabs>
          <w:tab w:val="left" w:pos="720" w:leader="none"/>
        </w:tabs>
        <w:spacing w:lineRule="auto" w:line="240"/>
        <w:rPr/>
      </w:pPr>
      <w:r>
        <w:rPr>
          <w:rFonts w:ascii="Century Gothic" w:hAnsi="Century Gothic"/>
        </w:rPr>
        <w:t>inne dokumenty istotne dla oceny oferty - np. zaświadczenie o przygotowaniu merytorycznym osób bezpośrednio zaangażowanych w realizację zadania publicznego, listy intencyjne, itp.</w:t>
      </w:r>
      <w:r>
        <w:rPr>
          <w:rFonts w:ascii="Century Gothic" w:hAnsi="Century Gothic"/>
          <w:b/>
          <w:bCs/>
        </w:rPr>
        <w:t xml:space="preserve"> </w:t>
      </w:r>
    </w:p>
    <w:p>
      <w:pPr>
        <w:pStyle w:val="Normal"/>
        <w:shd w:fill="FFFFFF" w:val="clear"/>
        <w:spacing w:lineRule="auto" w:line="240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ab/>
        <w:t>UWAGA WAŻNE!</w:t>
      </w:r>
    </w:p>
    <w:p>
      <w:pPr>
        <w:pStyle w:val="Normal"/>
        <w:shd w:fill="FFFFFF" w:val="clear"/>
        <w:spacing w:lineRule="auto" w:line="240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ab/>
        <w:t xml:space="preserve">Wszystkie dokumenty i oświadczenia dołączone do oferty należy składać w formie </w:t>
        <w:tab/>
        <w:t xml:space="preserve">podpisanego oryginału lub kserokopii poświadczonej za zgodność z oryginałem na </w:t>
        <w:tab/>
        <w:t>każdej stronie.</w:t>
      </w:r>
    </w:p>
    <w:p>
      <w:pPr>
        <w:pStyle w:val="Normal"/>
        <w:shd w:fill="FFFFFF" w:val="clear"/>
        <w:spacing w:lineRule="auto" w:line="240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ab/>
        <w:t xml:space="preserve">Dokumenty muszą być podpisane przez osoby upoważnione do składania </w:t>
        <w:tab/>
        <w:t>oświadczeń woli ze strony organizacji, na każdej stronie.</w:t>
      </w:r>
    </w:p>
    <w:p>
      <w:pPr>
        <w:pStyle w:val="Normal"/>
        <w:shd w:fill="FFFFFF" w:val="clear"/>
        <w:spacing w:lineRule="auto" w:line="240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ab/>
        <w:t xml:space="preserve">Podpisy osób upoważnionych muszą być zgodne ze statutem lub innym </w:t>
        <w:tab/>
        <w:t xml:space="preserve">dokumentem lub rejestrem (np. KRS) określającym sposób reprezentacji oferenta i </w:t>
        <w:tab/>
        <w:t>składania oświadczeń woli w imieniu oferenta</w:t>
      </w:r>
    </w:p>
    <w:p>
      <w:pPr>
        <w:pStyle w:val="ListParagraph"/>
        <w:spacing w:lineRule="auto" w:line="240"/>
        <w:ind w:left="360" w:right="0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TERMIN I MIEJSCE SKŁADANIA OFERT</w:t>
      </w:r>
    </w:p>
    <w:p>
      <w:pPr>
        <w:pStyle w:val="ListParagraph"/>
        <w:numPr>
          <w:ilvl w:val="0"/>
          <w:numId w:val="14"/>
        </w:numPr>
        <w:spacing w:lineRule="auto" w:line="240"/>
        <w:rPr/>
      </w:pPr>
      <w:r>
        <w:rPr>
          <w:rFonts w:ascii="Century Gothic" w:hAnsi="Century Gothic"/>
        </w:rPr>
        <w:t>Ofertę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należy wypełnić i złożyć</w:t>
      </w:r>
      <w:r>
        <w:rPr>
          <w:rFonts w:ascii="Century Gothic" w:hAnsi="Century Gothic"/>
          <w:b/>
        </w:rPr>
        <w:t xml:space="preserve"> do dnia </w:t>
      </w:r>
      <w:r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4</w:t>
      </w:r>
      <w:r>
        <w:rPr>
          <w:rFonts w:ascii="Century Gothic" w:hAnsi="Century Gothic"/>
          <w:b/>
        </w:rPr>
        <w:t xml:space="preserve"> czerwc</w:t>
      </w:r>
      <w:r>
        <w:rPr>
          <w:rFonts w:ascii="Century Gothic" w:hAnsi="Century Gothic"/>
          <w:b/>
        </w:rPr>
        <w:t>a 2023 roku.</w:t>
      </w:r>
    </w:p>
    <w:p>
      <w:pPr>
        <w:pStyle w:val="ListParagraph"/>
        <w:numPr>
          <w:ilvl w:val="0"/>
          <w:numId w:val="14"/>
        </w:numPr>
        <w:spacing w:lineRule="auto" w:line="240"/>
        <w:rPr/>
      </w:pPr>
      <w:r>
        <w:rPr>
          <w:rFonts w:ascii="Century Gothic" w:hAnsi="Century Gothic"/>
          <w:bCs/>
        </w:rPr>
        <w:t xml:space="preserve">Wersję papierową oferty, podpisaną przez osoby upoważnione do reprezentowania oferenta lub oferentów należy złożyć </w:t>
      </w:r>
      <w:r>
        <w:rPr>
          <w:rFonts w:ascii="Century Gothic" w:hAnsi="Century Gothic"/>
        </w:rPr>
        <w:t xml:space="preserve">osobiście lub za pośrednictwem poczty w zaklejonych, opieczętowanych kopertach z dopiskiem „Otwarty </w:t>
      </w:r>
      <w:r>
        <w:rPr>
          <w:rFonts w:ascii="Century Gothic" w:hAnsi="Century Gothic"/>
        </w:rPr>
        <w:t xml:space="preserve">II </w:t>
      </w:r>
      <w:r>
        <w:rPr>
          <w:rFonts w:ascii="Century Gothic" w:hAnsi="Century Gothic"/>
        </w:rPr>
        <w:t>konkurs ofert na zadania z zakresu upowszechniania kultury fizycznej i sportu w 2023 roku w gminie Miłkowice" na adres - Urząd Gminy Miłkowice, ul. Wojska Polskiego 71, 59-222 Miłkowice.</w:t>
      </w:r>
    </w:p>
    <w:p>
      <w:pPr>
        <w:pStyle w:val="ListParagraph"/>
        <w:numPr>
          <w:ilvl w:val="0"/>
          <w:numId w:val="14"/>
        </w:numPr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W przypadku przesłania oferty drogą pocztową, o przyjęciu oferty decyduje data wpływu do siedziby Zamawiającego.</w:t>
      </w:r>
    </w:p>
    <w:p>
      <w:pPr>
        <w:pStyle w:val="ListParagraph"/>
        <w:numPr>
          <w:ilvl w:val="0"/>
          <w:numId w:val="14"/>
        </w:numPr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Oferty złożone po wyznaczonym terminie pozostaną bez rozpatrzenia.</w:t>
      </w:r>
    </w:p>
    <w:p>
      <w:pPr>
        <w:pStyle w:val="ListParagraph"/>
        <w:spacing w:lineRule="auto" w:line="240"/>
        <w:ind w:left="360" w:right="0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WÓJT GMINY MIŁKOWICE ZASTRZEGA SOBIE PRAWO DO:</w:t>
      </w:r>
    </w:p>
    <w:p>
      <w:pPr>
        <w:pStyle w:val="Normal"/>
        <w:numPr>
          <w:ilvl w:val="0"/>
          <w:numId w:val="15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Odwołania konkursu bez podania przyczyny.</w:t>
      </w:r>
    </w:p>
    <w:p>
      <w:pPr>
        <w:pStyle w:val="Normal"/>
        <w:numPr>
          <w:ilvl w:val="0"/>
          <w:numId w:val="15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Zmiany wysokości środków publicznych na realizację zadania w trakcie trwania konkursu.</w:t>
      </w:r>
    </w:p>
    <w:p>
      <w:pPr>
        <w:pStyle w:val="Normal"/>
        <w:numPr>
          <w:ilvl w:val="0"/>
          <w:numId w:val="15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Negocjowania z oferentami wysokości dotacji, terminu realizacji zadania oraz zakresu rzeczowego zadania.</w:t>
      </w:r>
    </w:p>
    <w:p>
      <w:pPr>
        <w:pStyle w:val="Normal"/>
        <w:numPr>
          <w:ilvl w:val="0"/>
          <w:numId w:val="15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Negocjowania warunków i kosztów realizacji zadania oraz dofinansowania niepełnego zakresu zadania w przyjętych ofertach.</w:t>
      </w:r>
    </w:p>
    <w:p>
      <w:pPr>
        <w:pStyle w:val="Normal"/>
        <w:numPr>
          <w:ilvl w:val="0"/>
          <w:numId w:val="15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Możliwość wyboru jednej lub wielu ofert w ramach środków finansowych przeznaczonych na realizację zadań.</w:t>
      </w:r>
    </w:p>
    <w:p>
      <w:pPr>
        <w:pStyle w:val="Normal"/>
        <w:numPr>
          <w:ilvl w:val="0"/>
          <w:numId w:val="15"/>
        </w:numPr>
        <w:shd w:fill="FFFFFF" w:val="clear"/>
        <w:tabs>
          <w:tab w:val="left" w:pos="720" w:leader="none"/>
        </w:tabs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Przełożenia terminu dokonania oceny formalnej i/lub rozstrzygnięcia konkursu</w:t>
      </w:r>
    </w:p>
    <w:p>
      <w:pPr>
        <w:pStyle w:val="ListParagraph"/>
        <w:spacing w:lineRule="auto" w:line="240"/>
        <w:ind w:left="360" w:right="0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ListParagraph"/>
        <w:widowControl w:val="false"/>
        <w:numPr>
          <w:ilvl w:val="0"/>
          <w:numId w:val="1"/>
        </w:numPr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UZUPEŁNIENIE I AKTUALIZACJA OFERTY.</w:t>
      </w:r>
    </w:p>
    <w:p>
      <w:pPr>
        <w:pStyle w:val="ListParagraph"/>
        <w:widowControl w:val="false"/>
        <w:numPr>
          <w:ilvl w:val="0"/>
          <w:numId w:val="16"/>
        </w:numPr>
        <w:shd w:fill="FFFFFF" w:val="clear"/>
        <w:tabs>
          <w:tab w:val="left" w:pos="720" w:leader="none"/>
        </w:tabs>
        <w:suppressAutoHyphens w:val="false"/>
        <w:spacing w:lineRule="auto" w:line="240"/>
        <w:rPr/>
      </w:pPr>
      <w:r>
        <w:rPr>
          <w:rFonts w:ascii="Century Gothic" w:hAnsi="Century Gothic"/>
        </w:rPr>
        <w:t xml:space="preserve">Po upływie terminu składania ofert możliwe jest pisemne uzupełnienie przez Oferentów braków formalnych w ciągu 3 dni od przekazania informacji o brakach formalnych </w:t>
      </w:r>
      <w:r>
        <w:rPr>
          <w:rFonts w:ascii="Century Gothic" w:hAnsi="Century Gothic"/>
          <w:b/>
        </w:rPr>
        <w:t>(informacje przekazywane będą pocztą elektroniczną)</w:t>
      </w:r>
      <w:r>
        <w:rPr>
          <w:rFonts w:ascii="Century Gothic" w:hAnsi="Century Gothic"/>
        </w:rPr>
        <w:t xml:space="preserve">. </w:t>
      </w:r>
    </w:p>
    <w:p>
      <w:pPr>
        <w:pStyle w:val="ListParagraph"/>
        <w:widowControl w:val="false"/>
        <w:numPr>
          <w:ilvl w:val="0"/>
          <w:numId w:val="16"/>
        </w:numPr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Nie uzupełnienie braków formalnych przez Oferenta w wyznaczonym terminie powoduje pozostawienie oferty bez rozpatrzenia.</w:t>
      </w:r>
    </w:p>
    <w:p>
      <w:pPr>
        <w:pStyle w:val="ListParagraph"/>
        <w:widowControl w:val="false"/>
        <w:numPr>
          <w:ilvl w:val="0"/>
          <w:numId w:val="16"/>
        </w:numPr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Złożenie oferty nie jest równoznaczne z zapewnieniem przyznania dotacji.</w:t>
      </w:r>
    </w:p>
    <w:p>
      <w:pPr>
        <w:pStyle w:val="ListParagraph"/>
        <w:widowControl w:val="false"/>
        <w:numPr>
          <w:ilvl w:val="0"/>
          <w:numId w:val="16"/>
        </w:numPr>
        <w:shd w:fill="FFFFFF" w:val="clear"/>
        <w:tabs>
          <w:tab w:val="left" w:pos="720" w:leader="none"/>
        </w:tabs>
        <w:suppressAutoHyphens w:val="false"/>
        <w:spacing w:lineRule="auto" w:line="240"/>
        <w:rPr/>
      </w:pPr>
      <w:r>
        <w:rPr>
          <w:rFonts w:ascii="Century Gothic" w:hAnsi="Century Gothic"/>
        </w:rPr>
        <w:t>Złożone oferty podlegają ocenie formalnej i merytorycznej.</w:t>
      </w:r>
      <w:r>
        <w:rPr>
          <w:rFonts w:ascii="Century Gothic" w:hAnsi="Century Gothic"/>
          <w:b/>
          <w:bCs/>
        </w:rPr>
        <w:t xml:space="preserve"> </w:t>
      </w:r>
    </w:p>
    <w:p>
      <w:pPr>
        <w:pStyle w:val="ListParagraph"/>
        <w:widowControl w:val="false"/>
        <w:numPr>
          <w:ilvl w:val="0"/>
          <w:numId w:val="16"/>
        </w:numPr>
        <w:shd w:fill="FFFFFF" w:val="clear"/>
        <w:tabs>
          <w:tab w:val="left" w:pos="720" w:leader="none"/>
        </w:tabs>
        <w:suppressAutoHyphens w:val="false"/>
        <w:spacing w:lineRule="auto" w:line="240"/>
        <w:rPr/>
      </w:pPr>
      <w:r>
        <w:rPr>
          <w:rFonts w:ascii="Century Gothic" w:hAnsi="Century Gothic"/>
          <w:bCs/>
        </w:rPr>
        <w:t xml:space="preserve">Osoba wskazana do kontaktu pod względem formalnym </w:t>
      </w:r>
      <w:r>
        <w:rPr>
          <w:rFonts w:ascii="Century Gothic" w:hAnsi="Century Gothic"/>
        </w:rPr>
        <w:t>z oferentami: Karolina Dwojak</w:t>
      </w:r>
      <w:r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</w:rPr>
        <w:t>e-mail: or</w:t>
      </w:r>
      <w:hyperlink r:id="rId2">
        <w:r>
          <w:rPr>
            <w:rStyle w:val="ListLabel71"/>
            <w:rFonts w:ascii="Century Gothic" w:hAnsi="Century Gothic"/>
            <w:u w:val="single"/>
          </w:rPr>
          <w:t>@ugmilkowice.net</w:t>
        </w:r>
      </w:hyperlink>
      <w:r>
        <w:rPr>
          <w:rFonts w:ascii="Century Gothic" w:hAnsi="Century Gothic"/>
        </w:rPr>
        <w:t>, tel. 76 8871 212 wew. 44.  pokój 24 (II piętro) Urzędu Gminy Miłkowice.</w:t>
      </w:r>
    </w:p>
    <w:p>
      <w:pPr>
        <w:pStyle w:val="Normal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numPr>
          <w:ilvl w:val="0"/>
          <w:numId w:val="1"/>
        </w:numPr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ZASADY, TRYB I KRYTERIA ROZPATRYWANIA OFERT</w:t>
      </w:r>
    </w:p>
    <w:p>
      <w:pPr>
        <w:pStyle w:val="ListParagraph"/>
        <w:numPr>
          <w:ilvl w:val="0"/>
          <w:numId w:val="17"/>
        </w:numPr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Oferty będą rozpatrywane przez Komisję Konkursową powołaną przez Wójta Gminy Miłkowice.</w:t>
      </w:r>
    </w:p>
    <w:p>
      <w:pPr>
        <w:pStyle w:val="ListParagraph"/>
        <w:numPr>
          <w:ilvl w:val="0"/>
          <w:numId w:val="17"/>
        </w:numPr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Przy ocenie ofert brane będą pod uwagę kryteria:</w:t>
      </w:r>
    </w:p>
    <w:p>
      <w:pPr>
        <w:pStyle w:val="ListParagraph"/>
        <w:numPr>
          <w:ilvl w:val="0"/>
          <w:numId w:val="18"/>
        </w:numPr>
        <w:shd w:fill="FFFFFF" w:val="clear"/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formalne - załącznik nr 2 do ogłoszenia,</w:t>
      </w:r>
    </w:p>
    <w:p>
      <w:pPr>
        <w:pStyle w:val="ListParagraph"/>
        <w:numPr>
          <w:ilvl w:val="0"/>
          <w:numId w:val="18"/>
        </w:numPr>
        <w:shd w:fill="FFFFFF" w:val="clear"/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merytoryczne - załącznik nr 3 do ogłoszenia</w:t>
      </w:r>
    </w:p>
    <w:p>
      <w:pPr>
        <w:pStyle w:val="ListParagraph"/>
        <w:numPr>
          <w:ilvl w:val="0"/>
          <w:numId w:val="17"/>
        </w:numPr>
        <w:spacing w:lineRule="auto" w:line="2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Spełnienie kryteriów oceny formalnej dopuszcza ofertę do oceny merytorycznej.</w:t>
      </w:r>
    </w:p>
    <w:p>
      <w:pPr>
        <w:pStyle w:val="ListParagraph"/>
        <w:numPr>
          <w:ilvl w:val="0"/>
          <w:numId w:val="17"/>
        </w:numPr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Oceny merytorycznej ofert dokonuje komisja konkursowa powołana przez Wójta Gminy Miłkowice.</w:t>
      </w:r>
    </w:p>
    <w:p>
      <w:pPr>
        <w:pStyle w:val="ListParagraph"/>
        <w:numPr>
          <w:ilvl w:val="0"/>
          <w:numId w:val="17"/>
        </w:numPr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>Wyboru oferty dokonuje Wójt Gminy Miłkowice po zapoznaniu się z opinią Komisji Konkursowej.</w:t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numPr>
          <w:ilvl w:val="0"/>
          <w:numId w:val="1"/>
        </w:numPr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TERMIN WYBORU OFERT</w:t>
      </w:r>
    </w:p>
    <w:p>
      <w:pPr>
        <w:pStyle w:val="ListParagraph"/>
        <w:shd w:fill="FFFFFF" w:val="clear"/>
        <w:spacing w:lineRule="auto" w:line="240"/>
        <w:rPr/>
      </w:pPr>
      <w:r>
        <w:rPr>
          <w:rFonts w:ascii="Century Gothic" w:hAnsi="Century Gothic"/>
          <w:u w:val="single"/>
        </w:rPr>
        <w:t>Informacja o wynikach z  weryfikacji formalnej do dnia</w:t>
      </w:r>
      <w:r>
        <w:rPr>
          <w:rFonts w:ascii="Century Gothic" w:hAnsi="Century Gothic"/>
          <w:b/>
          <w:bCs/>
          <w:u w:val="single"/>
        </w:rPr>
        <w:t xml:space="preserve"> </w:t>
      </w:r>
      <w:r>
        <w:rPr>
          <w:rFonts w:ascii="Century Gothic" w:hAnsi="Century Gothic"/>
          <w:b/>
          <w:bCs/>
          <w:u w:val="single"/>
        </w:rPr>
        <w:t>16</w:t>
      </w:r>
      <w:r>
        <w:rPr>
          <w:rFonts w:ascii="Century Gothic" w:hAnsi="Century Gothic"/>
          <w:b/>
          <w:bCs/>
          <w:u w:val="single"/>
        </w:rPr>
        <w:t xml:space="preserve"> </w:t>
      </w:r>
      <w:r>
        <w:rPr>
          <w:rFonts w:ascii="Century Gothic" w:hAnsi="Century Gothic"/>
          <w:b/>
          <w:bCs/>
          <w:u w:val="single"/>
        </w:rPr>
        <w:t>czerwca</w:t>
      </w:r>
      <w:r>
        <w:rPr>
          <w:rFonts w:ascii="Century Gothic" w:hAnsi="Century Gothic"/>
          <w:b/>
          <w:bCs/>
          <w:u w:val="single"/>
        </w:rPr>
        <w:t xml:space="preserve"> 2023 roku </w:t>
      </w:r>
      <w:r>
        <w:rPr>
          <w:rFonts w:ascii="Century Gothic" w:hAnsi="Century Gothic"/>
        </w:rPr>
        <w:t>zostanie umieszczona:</w:t>
      </w:r>
    </w:p>
    <w:p>
      <w:pPr>
        <w:pStyle w:val="Normal"/>
        <w:widowControl w:val="false"/>
        <w:numPr>
          <w:ilvl w:val="0"/>
          <w:numId w:val="19"/>
        </w:numPr>
        <w:shd w:fill="FFFFFF" w:val="clear"/>
        <w:tabs>
          <w:tab w:val="left" w:pos="720" w:leader="none"/>
        </w:tabs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w Biuletynie Informacji Publicznej http://milkowice.biuletyn.net</w:t>
      </w:r>
    </w:p>
    <w:p>
      <w:pPr>
        <w:pStyle w:val="Normal"/>
        <w:widowControl w:val="false"/>
        <w:numPr>
          <w:ilvl w:val="0"/>
          <w:numId w:val="19"/>
        </w:numPr>
        <w:shd w:fill="FFFFFF" w:val="clear"/>
        <w:tabs>
          <w:tab w:val="left" w:pos="720" w:leader="none"/>
        </w:tabs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na stronie internetowej www.milkowice.net,</w:t>
      </w:r>
    </w:p>
    <w:p>
      <w:pPr>
        <w:pStyle w:val="Normal"/>
        <w:widowControl w:val="false"/>
        <w:numPr>
          <w:ilvl w:val="0"/>
          <w:numId w:val="19"/>
        </w:numPr>
        <w:shd w:fill="FFFFFF" w:val="clear"/>
        <w:tabs>
          <w:tab w:val="left" w:pos="720" w:leader="none"/>
        </w:tabs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na tablicy ogłoszeń Urzędu Gminy Miłkowice (II piętro).</w:t>
      </w:r>
    </w:p>
    <w:p>
      <w:pPr>
        <w:pStyle w:val="Normal"/>
        <w:shd w:fill="FFFFFF" w:val="clear"/>
        <w:spacing w:lineRule="auto" w:line="240"/>
        <w:rPr/>
      </w:pP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 xml:space="preserve">z oceny merytorycznej do dnia </w:t>
      </w:r>
      <w:r>
        <w:rPr>
          <w:rFonts w:ascii="Century Gothic" w:hAnsi="Century Gothic"/>
          <w:b/>
          <w:bCs/>
          <w:u w:val="single"/>
        </w:rPr>
        <w:t>2</w:t>
      </w:r>
      <w:r>
        <w:rPr>
          <w:rFonts w:ascii="Century Gothic" w:hAnsi="Century Gothic"/>
          <w:b/>
          <w:bCs/>
          <w:u w:val="single"/>
        </w:rPr>
        <w:t>3</w:t>
      </w:r>
      <w:r>
        <w:rPr>
          <w:rFonts w:ascii="Century Gothic" w:hAnsi="Century Gothic"/>
          <w:b/>
          <w:bCs/>
          <w:u w:val="single"/>
        </w:rPr>
        <w:t xml:space="preserve"> czerwca</w:t>
      </w:r>
      <w:r>
        <w:rPr>
          <w:rFonts w:ascii="Century Gothic" w:hAnsi="Century Gothic"/>
          <w:b/>
          <w:bCs/>
          <w:u w:val="single"/>
        </w:rPr>
        <w:t xml:space="preserve"> 2023 roku</w:t>
      </w:r>
    </w:p>
    <w:p>
      <w:pPr>
        <w:pStyle w:val="Normal"/>
        <w:shd w:fill="FFFFFF" w:val="clear"/>
        <w:spacing w:lineRule="auto" w:line="240"/>
        <w:rPr>
          <w:rFonts w:ascii="Century Gothic" w:hAnsi="Century Gothic"/>
        </w:rPr>
      </w:pPr>
      <w:r>
        <w:rPr>
          <w:rFonts w:ascii="Century Gothic" w:hAnsi="Century Gothic"/>
        </w:rPr>
        <w:tab/>
        <w:t>zostanie umieszczona:</w:t>
      </w:r>
    </w:p>
    <w:p>
      <w:pPr>
        <w:pStyle w:val="Normal"/>
        <w:widowControl w:val="false"/>
        <w:numPr>
          <w:ilvl w:val="0"/>
          <w:numId w:val="20"/>
        </w:numPr>
        <w:shd w:fill="FFFFFF" w:val="clear"/>
        <w:tabs>
          <w:tab w:val="left" w:pos="720" w:leader="none"/>
        </w:tabs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w Biuletynie Informacji Publicznej http://milkowice.biuletyn.net</w:t>
      </w:r>
    </w:p>
    <w:p>
      <w:pPr>
        <w:pStyle w:val="Normal"/>
        <w:widowControl w:val="false"/>
        <w:numPr>
          <w:ilvl w:val="0"/>
          <w:numId w:val="20"/>
        </w:numPr>
        <w:shd w:fill="FFFFFF" w:val="clear"/>
        <w:tabs>
          <w:tab w:val="left" w:pos="720" w:leader="none"/>
        </w:tabs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na stronie internetowej www.milkowice.net,</w:t>
      </w:r>
    </w:p>
    <w:p>
      <w:pPr>
        <w:pStyle w:val="Normal"/>
        <w:widowControl w:val="false"/>
        <w:numPr>
          <w:ilvl w:val="0"/>
          <w:numId w:val="20"/>
        </w:numPr>
        <w:shd w:fill="FFFFFF" w:val="clear"/>
        <w:tabs>
          <w:tab w:val="left" w:pos="720" w:leader="none"/>
        </w:tabs>
        <w:suppressAutoHyphens w:val="false"/>
        <w:spacing w:lineRule="auto" w:line="24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na tablicy ogłoszeń Urzędu Gminy Miłkowice (II piętro).</w:t>
      </w:r>
    </w:p>
    <w:p>
      <w:pPr>
        <w:pStyle w:val="Normal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927" w:right="0" w:hanging="0"/>
        <w:jc w:val="left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927" w:right="0" w:hanging="0"/>
        <w:jc w:val="left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Oferty wraz z dokumentami nie będą zwracane oferentowi.</w:t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numPr>
          <w:ilvl w:val="0"/>
          <w:numId w:val="1"/>
        </w:numPr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PRZETWARZANIE DANYCH OSOBOWYCH BENEFICJENTÓW ORAZ OSÓB ZAANGAZOWANYCH W REALIZACJĘ PROJEKTÓW.</w:t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  <w:t>Klauzula informacyjna dot. RODO jest załącznikiem nr 4 do ogłoszenia.</w:t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numPr>
          <w:ilvl w:val="0"/>
          <w:numId w:val="1"/>
        </w:numPr>
        <w:shd w:fill="FFFFFF" w:val="clear"/>
        <w:tabs>
          <w:tab w:val="left" w:pos="720" w:leader="none"/>
        </w:tabs>
        <w:suppressAutoHyphens w:val="false"/>
        <w:spacing w:lineRule="auto" w:line="24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POSTANOWIENIA KOŃCOWE</w:t>
      </w:r>
    </w:p>
    <w:p>
      <w:pPr>
        <w:pStyle w:val="NormalWeb"/>
        <w:spacing w:lineRule="auto" w:line="240" w:before="0" w:after="0"/>
        <w:rPr>
          <w:rFonts w:ascii="Century Gothic" w:hAnsi="Century Gothic" w:cs="Arial"/>
          <w:color w:val="000000"/>
        </w:rPr>
      </w:pPr>
      <w:r>
        <w:rPr>
          <w:rFonts w:cs="Arial" w:ascii="Century Gothic" w:hAnsi="Century Gothic"/>
          <w:color w:val="000000"/>
        </w:rPr>
        <w:t>Przed podpisaniem umowy oferent zobowiązany jest dostarczyć:</w:t>
      </w:r>
    </w:p>
    <w:p>
      <w:pPr>
        <w:pStyle w:val="Normal"/>
        <w:numPr>
          <w:ilvl w:val="0"/>
          <w:numId w:val="21"/>
        </w:numPr>
        <w:tabs>
          <w:tab w:val="left" w:pos="180" w:leader="none"/>
          <w:tab w:val="left" w:pos="360" w:leader="none"/>
        </w:tabs>
        <w:spacing w:lineRule="auto" w:line="240"/>
        <w:ind w:left="0" w:right="0" w:hanging="0"/>
        <w:rPr/>
      </w:pPr>
      <w:r>
        <w:rPr>
          <w:rFonts w:cs="Arial" w:ascii="Century Gothic" w:hAnsi="Century Gothic"/>
        </w:rPr>
        <w:t xml:space="preserve">zaktualizowaną kalkulację przewidywanych kosztów realizacji zadania (zgodnie ze wzorem z oferty) </w:t>
      </w:r>
      <w:r>
        <w:rPr>
          <w:rFonts w:cs="Calibri" w:ascii="Century Gothic" w:hAnsi="Century Gothic"/>
        </w:rPr>
        <w:t>– w przypadku otrzymania dotacji niższej od wnioskowanej,</w:t>
      </w:r>
    </w:p>
    <w:p>
      <w:pPr>
        <w:pStyle w:val="Normal"/>
        <w:numPr>
          <w:ilvl w:val="0"/>
          <w:numId w:val="21"/>
        </w:numPr>
        <w:tabs>
          <w:tab w:val="left" w:pos="180" w:leader="none"/>
          <w:tab w:val="left" w:pos="360" w:leader="none"/>
        </w:tabs>
        <w:spacing w:lineRule="auto" w:line="240"/>
        <w:ind w:left="0" w:right="0" w:hanging="0"/>
        <w:rPr>
          <w:rFonts w:ascii="Century Gothic" w:hAnsi="Century Gothic" w:cs="Calibri"/>
        </w:rPr>
      </w:pPr>
      <w:r>
        <w:rPr>
          <w:rFonts w:cs="Calibri" w:ascii="Century Gothic" w:hAnsi="Century Gothic"/>
        </w:rPr>
        <w:t>zaktualizowany harmonogram realizacji zadania – w przypadku konieczności dokonania zmian,</w:t>
      </w:r>
    </w:p>
    <w:p>
      <w:pPr>
        <w:pStyle w:val="Normal"/>
        <w:numPr>
          <w:ilvl w:val="0"/>
          <w:numId w:val="21"/>
        </w:numPr>
        <w:tabs>
          <w:tab w:val="left" w:pos="180" w:leader="none"/>
          <w:tab w:val="left" w:pos="360" w:leader="none"/>
        </w:tabs>
        <w:spacing w:lineRule="auto" w:line="240"/>
        <w:ind w:left="0" w:right="0" w:hanging="0"/>
        <w:rPr>
          <w:rFonts w:ascii="Century Gothic" w:hAnsi="Century Gothic" w:cs="Calibri"/>
        </w:rPr>
      </w:pPr>
      <w:r>
        <w:rPr>
          <w:rFonts w:cs="Calibri" w:ascii="Century Gothic" w:hAnsi="Century Gothic"/>
        </w:rPr>
        <w:t>zaktualizowany opis poszczególnych działań – w przypadku konieczności dokonania zmian.</w:t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360" w:hanging="360"/>
      </w:pPr>
      <w:rPr>
        <w:sz w:val="28"/>
        <w:b/>
        <w:szCs w:val="24"/>
        <w:rFonts w:ascii="Century Gothic" w:hAnsi="Century Gothic"/>
      </w:rPr>
    </w:lvl>
    <w:lvl w:ilvl="1">
      <w:start w:val="1"/>
      <w:numFmt w:val="bullet"/>
      <w:lvlText w:val=""/>
      <w:lvlJc w:val="left"/>
      <w:pPr>
        <w:ind w:left="1500" w:hanging="420"/>
      </w:pPr>
      <w:rPr>
        <w:rFonts w:ascii="Symbol" w:hAnsi="Symbol" w:cs="Symbol" w:hint="default"/>
        <w:rFonts w:cs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/>
        <w:rFonts w:ascii="Century Gothic" w:hAnsi="Century Gothic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644" w:hanging="360"/>
      </w:pPr>
      <w:rPr>
        <w:b w:val="false"/>
        <w:rFonts w:ascii="Century Gothic" w:hAnsi="Century Gothic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"/>
      <w:lvlJc w:val="left"/>
      <w:pPr>
        <w:ind w:left="360" w:hanging="360"/>
      </w:pPr>
      <w:rPr>
        <w:sz w:val="24"/>
        <w:b/>
        <w:szCs w:val="24"/>
        <w:rFonts w:ascii="Century Gothic" w:hAnsi="Century Gothic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"/>
      <w:lvlJc w:val="left"/>
      <w:pPr>
        <w:ind w:left="644" w:hanging="360"/>
      </w:pPr>
      <w:rPr>
        <w:sz w:val="24"/>
        <w:b/>
        <w:szCs w:val="24"/>
        <w:rFonts w:ascii="Century Gothic" w:hAnsi="Century Gothic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lvl w:ilvl="0">
      <w:start w:val="1"/>
      <w:numFmt w:val="decimal"/>
      <w:lvlText w:val="%1"/>
      <w:lvlJc w:val="left"/>
      <w:pPr>
        <w:ind w:left="1069" w:hanging="360"/>
      </w:pPr>
      <w:rPr>
        <w:sz w:val="24"/>
        <w:b/>
        <w:szCs w:val="24"/>
        <w:rFonts w:ascii="Century Gothic" w:hAnsi="Century Gothic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lvl w:ilvl="0">
      <w:start w:val="1"/>
      <w:numFmt w:val="decimal"/>
      <w:lvlText w:val="%1"/>
      <w:lvlJc w:val="left"/>
      <w:pPr>
        <w:ind w:left="1069" w:hanging="360"/>
      </w:pPr>
      <w:rPr>
        <w:sz w:val="24"/>
        <w:szCs w:val="24"/>
        <w:rFonts w:ascii="Century Gothic" w:hAnsi="Century Gothic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lvl w:ilvl="0">
      <w:start w:val="1"/>
      <w:numFmt w:val="decimal"/>
      <w:lvlText w:val="%1"/>
      <w:lvlJc w:val="left"/>
      <w:pPr>
        <w:ind w:left="1069" w:hanging="360"/>
      </w:pPr>
      <w:rPr>
        <w:sz w:val="24"/>
        <w:szCs w:val="24"/>
        <w:rFonts w:ascii="Century Gothic" w:hAnsi="Century Gothic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lvl w:ilvl="0">
      <w:start w:val="1"/>
      <w:numFmt w:val="decimal"/>
      <w:lvlText w:val="%1"/>
      <w:lvlJc w:val="left"/>
      <w:pPr>
        <w:ind w:left="1069" w:hanging="360"/>
      </w:pPr>
      <w:rPr>
        <w:sz w:val="24"/>
        <w:b/>
        <w:szCs w:val="24"/>
        <w:rFonts w:ascii="Century Gothic" w:hAnsi="Century Gothic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ListLabel141">
    <w:name w:val="ListLabel 141"/>
    <w:qFormat/>
    <w:rPr>
      <w:rFonts w:ascii="Century Gothic" w:hAnsi="Century Gothic"/>
      <w:b/>
      <w:sz w:val="28"/>
      <w:szCs w:val="24"/>
    </w:rPr>
  </w:style>
  <w:style w:type="character" w:styleId="ListLabel142">
    <w:name w:val="ListLabel 142"/>
    <w:qFormat/>
    <w:rPr>
      <w:rFonts w:cs="Times New Roman"/>
      <w:color w:val="auto"/>
    </w:rPr>
  </w:style>
  <w:style w:type="character" w:styleId="ListLabel161">
    <w:name w:val="ListLabel 161"/>
    <w:qFormat/>
    <w:rPr>
      <w:b/>
      <w:sz w:val="24"/>
      <w:szCs w:val="24"/>
    </w:rPr>
  </w:style>
  <w:style w:type="character" w:styleId="ListLabel162">
    <w:name w:val="ListLabel 162"/>
    <w:qFormat/>
    <w:rPr>
      <w:rFonts w:ascii="Century Gothic" w:hAnsi="Century Gothic"/>
      <w:b/>
    </w:rPr>
  </w:style>
  <w:style w:type="character" w:styleId="ListLabel163">
    <w:name w:val="ListLabel 163"/>
    <w:qFormat/>
    <w:rPr>
      <w:rFonts w:ascii="Century Gothic" w:hAnsi="Century Gothic"/>
      <w:b w:val="false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ascii="Century Gothic" w:hAnsi="Century Gothic"/>
      <w:b/>
      <w:sz w:val="24"/>
      <w:szCs w:val="24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ascii="Century Gothic" w:hAnsi="Century Gothic"/>
      <w:b/>
      <w:sz w:val="24"/>
      <w:szCs w:val="24"/>
    </w:rPr>
  </w:style>
  <w:style w:type="character" w:styleId="ListLabel182">
    <w:name w:val="ListLabel 182"/>
    <w:qFormat/>
    <w:rPr>
      <w:rFonts w:ascii="Century Gothic" w:hAnsi="Century Gothic"/>
      <w:b/>
      <w:sz w:val="24"/>
      <w:szCs w:val="24"/>
    </w:rPr>
  </w:style>
  <w:style w:type="character" w:styleId="ListLabel183">
    <w:name w:val="ListLabel 183"/>
    <w:qFormat/>
    <w:rPr>
      <w:rFonts w:ascii="Century Gothic" w:hAnsi="Century Gothic"/>
      <w:sz w:val="24"/>
      <w:szCs w:val="24"/>
    </w:rPr>
  </w:style>
  <w:style w:type="character" w:styleId="ListLabel184">
    <w:name w:val="ListLabel 184"/>
    <w:qFormat/>
    <w:rPr>
      <w:rFonts w:ascii="Century Gothic" w:hAnsi="Century Gothic"/>
      <w:sz w:val="24"/>
      <w:szCs w:val="24"/>
    </w:rPr>
  </w:style>
  <w:style w:type="character" w:styleId="ListLabel71">
    <w:name w:val="ListLabel 71"/>
    <w:qFormat/>
    <w:rPr>
      <w:rFonts w:ascii="Century Gothic" w:hAnsi="Century Gothic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07">
    <w:name w:val="ListLabel 207"/>
    <w:qFormat/>
    <w:rPr>
      <w:rFonts w:ascii="Century Gothic" w:hAnsi="Century Gothic"/>
      <w:u w:val="single"/>
    </w:rPr>
  </w:style>
  <w:style w:type="character" w:styleId="ListLabel185">
    <w:name w:val="ListLabel 185"/>
    <w:qFormat/>
    <w:rPr>
      <w:rFonts w:ascii="Century Gothic" w:hAnsi="Century Gothic"/>
      <w:b/>
      <w:sz w:val="24"/>
      <w:szCs w:val="24"/>
    </w:rPr>
  </w:style>
  <w:style w:type="character" w:styleId="ListLabel186">
    <w:name w:val="ListLabel 186"/>
    <w:qFormat/>
    <w:rPr>
      <w:rFonts w:ascii="Century Gothic" w:hAnsi="Century Gothic" w:cs="Symbol"/>
      <w:b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wa.stasikowska@um.wroc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LibreOffice/6.0.4.2$Windows_X86_64 LibreOffice_project/9b0d9b32d5dcda91d2f1a96dc04c645c450872bf</Application>
  <Pages>9</Pages>
  <Words>2832</Words>
  <Characters>18269</Characters>
  <CharactersWithSpaces>20894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2023-05-22T09:15:06Z</dcterms:created>
  <dc:creator/>
  <dc:description/>
  <dc:language>pl-PL</dc:language>
  <cp:lastModifiedBy/>
  <dcterms:modified xsi:type="dcterms:W3CDTF">2023-05-22T09:16:15Z</dcterms:modified>
  <cp:revision>1</cp:revision>
  <dc:subject/>
  <dc:title/>
</cp:coreProperties>
</file>