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Załącznik nr 4 do ogłoszenia</w:t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Klauzula informacyjna dotycząca przetwarzania danych osobowych </w:t>
      </w:r>
    </w:p>
    <w:p>
      <w:pPr>
        <w:pStyle w:val="Normal"/>
        <w:jc w:val="center"/>
        <w:rPr/>
      </w:pPr>
      <w:r>
        <w:rPr>
          <w:rFonts w:ascii="Century Gothic" w:hAnsi="Century Gothic"/>
          <w:b/>
          <w:bCs/>
          <w:sz w:val="22"/>
          <w:szCs w:val="22"/>
        </w:rPr>
        <w:t xml:space="preserve">w związku ze złożeniem oferty na realizację zadania publicznego </w:t>
      </w:r>
      <w:r>
        <w:rPr>
          <w:rFonts w:ascii="Century Gothic" w:hAnsi="Century Gothic"/>
          <w:b/>
          <w:sz w:val="22"/>
          <w:szCs w:val="22"/>
        </w:rPr>
        <w:t>w zakresie upowszechniania kultury fizycznej i sportu w 202</w:t>
      </w:r>
      <w:r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b/>
          <w:sz w:val="22"/>
          <w:szCs w:val="22"/>
        </w:rPr>
        <w:t xml:space="preserve"> roku w Gminie Miłkowice</w:t>
      </w:r>
    </w:p>
    <w:p>
      <w:pPr>
        <w:pStyle w:val="Normal"/>
        <w:rPr>
          <w:rFonts w:ascii="Century Gothic" w:hAnsi="Century Gothic"/>
          <w:b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przyjmuję do wiadomości, że: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Administratorem wszystkich danych osobowych zawartych w ofercie jest Wójt Gminy Miłkowice, ul. Wojska Polskiego 71, 59-222 Miłkowice. 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/>
      </w:pPr>
      <w:r>
        <w:rPr>
          <w:rFonts w:ascii="Century Gothic" w:hAnsi="Century Gothic"/>
          <w:sz w:val="22"/>
          <w:szCs w:val="22"/>
        </w:rPr>
        <w:t xml:space="preserve">kontakt do inspektora ochrony danych w Urzędzie Gminy Miłkowice, adres mailowy: </w:t>
      </w:r>
      <w:r>
        <w:rPr>
          <w:rFonts w:cs="Arial" w:ascii="Century Gothic" w:hAnsi="Century Gothic"/>
          <w:sz w:val="22"/>
          <w:szCs w:val="22"/>
        </w:rPr>
        <w:t>iod@lesny.com.pl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Dane są przetwarzane w celu realizacji zadania publicznego w zakresie upowszechniania kultury fizycznej i sportu w 2022 roku na podstawie art. 6 ust. 1 lit. c RODO w związku z ustawą o działalności pożytku publicznego i o wolontariacie.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Dane nie będą podlegały udostępnieniu, z wyjątkiem podmiotów posiadających upoważnienie ustawowe w tym zakresie. 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Dane będą przechowywane:</w:t>
      </w:r>
    </w:p>
    <w:p>
      <w:pPr>
        <w:pStyle w:val="Normal"/>
        <w:numPr>
          <w:ilvl w:val="1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przypadku negatywnego rozpatrzenia oferty lub odstąpienia od realizacji zadania – zgodnie z właściwą kategorią archiwalną;</w:t>
      </w:r>
    </w:p>
    <w:p>
      <w:pPr>
        <w:pStyle w:val="Normal"/>
        <w:numPr>
          <w:ilvl w:val="1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przypadku pozytywnego rozpatrzenia oferty  i przystąpienia do realizacji zadania – do czasu zaakceptowania przez Gminę Miłkowice sprawozdania końcowego z realizacji zadania, o którym mowa w pkt. 3, następnie zostaną zarchiwizowane zgodnie z właściwą kategorią archiwalną.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Dane nie będą przekazywane do państw trzecich lub organizacji międzynarodowych.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Istnieje prawo dostępu do podanych danych osobowych oraz ich sprostowania, uzupełnienia, ograniczenia, przetwarzania oraz prawo do ich przenoszenia. 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/>
      </w:pPr>
      <w:r>
        <w:rPr>
          <w:rFonts w:ascii="Century Gothic" w:hAnsi="Century Gothic"/>
          <w:sz w:val="22"/>
          <w:szCs w:val="22"/>
        </w:rPr>
        <w:t xml:space="preserve">W razie niezgodnego z prawem przetwarzania danych, istnieje prawo wniesienia skargi do Prezesa Urzędu Ochrony Danych Osobowych, </w:t>
      </w:r>
      <w:r>
        <w:rPr>
          <w:rFonts w:ascii="Century Gothic" w:hAnsi="Century Gothic"/>
          <w:sz w:val="22"/>
          <w:szCs w:val="22"/>
          <w:highlight w:val="white"/>
        </w:rPr>
        <w:t xml:space="preserve">00-193 Warszawa ul. Stawki 2, 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Podanie danych jest niezbędne do realizacji zadania publicznego. 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Dane nie będą służyć do profilowania. </w:t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9045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>
      <w:pPr>
        <w:pStyle w:val="ListParagraph"/>
        <w:widowControl w:val="false"/>
        <w:shd w:val="clear" w:fill="FFFFFF"/>
        <w:tabs>
          <w:tab w:val="left" w:pos="9045" w:leader="none"/>
        </w:tabs>
        <w:suppressAutoHyphens w:val="false"/>
        <w:spacing w:lineRule="auto" w:line="240"/>
        <w:ind w:left="360" w:right="0" w:hanging="0"/>
        <w:rPr/>
      </w:pPr>
      <w:r>
        <w:rPr/>
      </w:r>
    </w:p>
    <w:p>
      <w:pPr>
        <w:pStyle w:val="Normal"/>
        <w:tabs>
          <w:tab w:val="left" w:pos="4665" w:leader="none"/>
        </w:tabs>
        <w:rPr/>
      </w:pPr>
      <w:r>
        <w:rPr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rFonts w:ascii="Century Gothic" w:hAnsi="Century Gothic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Century Gothic" w:hAnsi="Century Gothic"/>
      <w:b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24">
    <w:name w:val="ListLabel 24"/>
    <w:qFormat/>
    <w:rPr>
      <w:rFonts w:ascii="Century Gothic" w:hAnsi="Century Gothic"/>
      <w:b/>
      <w:sz w:val="28"/>
      <w:szCs w:val="24"/>
    </w:rPr>
  </w:style>
  <w:style w:type="character" w:styleId="ListLabel25">
    <w:name w:val="ListLabel 25"/>
    <w:qFormat/>
    <w:rPr>
      <w:rFonts w:eastAsia="Times New Roman" w:cs="Times New Roman"/>
      <w:color w:val="auto"/>
    </w:rPr>
  </w:style>
  <w:style w:type="character" w:styleId="ListLabel4">
    <w:name w:val="ListLabel 4"/>
    <w:qFormat/>
    <w:rPr>
      <w:rFonts w:ascii="Century Gothic" w:hAnsi="Century Gothic"/>
      <w:sz w:val="24"/>
      <w:szCs w:val="24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ascii="Century Gothic" w:hAnsi="Century Gothic"/>
      <w:sz w:val="24"/>
      <w:szCs w:val="24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Century Gothic" w:hAnsi="Century Gothic"/>
      <w:b/>
      <w:sz w:val="24"/>
      <w:szCs w:val="24"/>
    </w:rPr>
  </w:style>
  <w:style w:type="character" w:styleId="ListLabel30">
    <w:name w:val="ListLabel 30"/>
    <w:qFormat/>
    <w:rPr>
      <w:rFonts w:ascii="Century Gothic" w:hAnsi="Century Gothic"/>
      <w:b/>
    </w:rPr>
  </w:style>
  <w:style w:type="character" w:styleId="ListLabel31">
    <w:name w:val="ListLabel 31"/>
    <w:qFormat/>
    <w:rPr>
      <w:rFonts w:ascii="Century Gothic" w:hAnsi="Century Gothic"/>
      <w:b w:val="false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50">
    <w:name w:val="ListLabel 50"/>
    <w:qFormat/>
    <w:rPr>
      <w:rFonts w:ascii="Century Gothic" w:hAnsi="Century Gothic"/>
      <w:b/>
      <w:sz w:val="24"/>
      <w:szCs w:val="24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35">
    <w:name w:val="ListLabel 35"/>
    <w:qFormat/>
    <w:rPr>
      <w:rFonts w:ascii="Century Gothic" w:hAnsi="Century Gothic"/>
      <w:b/>
      <w:sz w:val="24"/>
      <w:szCs w:val="24"/>
    </w:rPr>
  </w:style>
  <w:style w:type="character" w:styleId="ListLabel38">
    <w:name w:val="ListLabel 38"/>
    <w:qFormat/>
    <w:rPr>
      <w:rFonts w:ascii="Century Gothic" w:hAnsi="Century Gothic"/>
      <w:b/>
      <w:sz w:val="24"/>
      <w:szCs w:val="24"/>
    </w:rPr>
  </w:style>
  <w:style w:type="character" w:styleId="ListLabel23">
    <w:name w:val="ListLabel 23"/>
    <w:qFormat/>
    <w:rPr>
      <w:rFonts w:ascii="Century Gothic" w:hAnsi="Century Gothic"/>
      <w:sz w:val="24"/>
      <w:szCs w:val="24"/>
    </w:rPr>
  </w:style>
  <w:style w:type="character" w:styleId="ListLabel39">
    <w:name w:val="ListLabel 39"/>
    <w:qFormat/>
    <w:rPr>
      <w:rFonts w:ascii="Century Gothic" w:hAnsi="Century Gothic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1">
    <w:name w:val="ListLabel 71"/>
    <w:qFormat/>
    <w:rPr>
      <w:rFonts w:ascii="Century Gothic" w:hAnsi="Century Gothic"/>
      <w:u w:val="single"/>
    </w:rPr>
  </w:style>
  <w:style w:type="character" w:styleId="ListLabel40">
    <w:name w:val="ListLabel 40"/>
    <w:qFormat/>
    <w:rPr>
      <w:rFonts w:ascii="Century Gothic" w:hAnsi="Century Gothic"/>
      <w:b/>
      <w:sz w:val="24"/>
      <w:szCs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42">
    <w:name w:val="ListLabel 42"/>
    <w:qFormat/>
    <w:rPr>
      <w:rFonts w:ascii="Century Gothic" w:hAnsi="Century Gothic"/>
      <w:b/>
      <w:sz w:val="24"/>
      <w:szCs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Century Gothic" w:hAnsi="Century Gothic" w:cs="Times New Roman"/>
      <w:sz w:val="22"/>
    </w:rPr>
  </w:style>
  <w:style w:type="character" w:styleId="ListLabel47">
    <w:name w:val="ListLabel 47"/>
    <w:qFormat/>
    <w:rPr>
      <w:rFonts w:ascii="Century Gothic" w:hAnsi="Century Gothic" w:cs="Times New Roman"/>
      <w:sz w:val="22"/>
    </w:rPr>
  </w:style>
  <w:style w:type="character" w:styleId="ListLabel72">
    <w:name w:val="ListLabel 72"/>
    <w:qFormat/>
    <w:rPr>
      <w:rFonts w:ascii="Century Gothic" w:hAnsi="Century Gothic" w:cs="Times New Roman"/>
      <w:sz w:val="22"/>
    </w:rPr>
  </w:style>
  <w:style w:type="character" w:styleId="ListLabel73">
    <w:name w:val="ListLabel 73"/>
    <w:qFormat/>
    <w:rPr>
      <w:rFonts w:ascii="Century Gothic" w:hAnsi="Century Gothic" w:cs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lang w:eastAsia="pl-P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2</Pages>
  <Words>293</Words>
  <Characters>1820</Characters>
  <CharactersWithSpaces>2098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2022-12-12T10:15:32Z</dcterms:created>
  <dc:creator/>
  <dc:description/>
  <dc:language>pl-PL</dc:language>
  <cp:lastModifiedBy/>
  <dcterms:modified xsi:type="dcterms:W3CDTF">2023-12-07T09:26:40Z</dcterms:modified>
  <cp:revision>2</cp:revision>
  <dc:subject/>
  <dc:title/>
</cp:coreProperties>
</file>