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468BD" w14:textId="10203E35" w:rsidR="003E3102" w:rsidRPr="009E4186" w:rsidRDefault="003E3102" w:rsidP="003E3102">
      <w:pPr>
        <w:shd w:val="clear" w:color="auto" w:fill="FFFFFF"/>
        <w:jc w:val="right"/>
        <w:rPr>
          <w:rFonts w:ascii="Calibri" w:hAnsi="Calibri" w:cs="Calibri"/>
          <w:b/>
          <w:bCs/>
          <w:color w:val="333333"/>
        </w:rPr>
      </w:pPr>
      <w:r w:rsidRPr="009E4186">
        <w:rPr>
          <w:rFonts w:ascii="Calibri" w:hAnsi="Calibri" w:cs="Calibri"/>
          <w:b/>
          <w:bCs/>
          <w:color w:val="333333"/>
        </w:rPr>
        <w:t>Załącznik Nr 1</w:t>
      </w:r>
    </w:p>
    <w:p w14:paraId="3F02E703" w14:textId="3A1AC1EC" w:rsidR="003E3102" w:rsidRPr="009E4186" w:rsidRDefault="003E3102" w:rsidP="003E3102">
      <w:pPr>
        <w:shd w:val="clear" w:color="auto" w:fill="FFFFFF"/>
        <w:jc w:val="right"/>
        <w:rPr>
          <w:rFonts w:ascii="Calibri" w:hAnsi="Calibri" w:cs="Calibri"/>
          <w:b/>
          <w:bCs/>
          <w:color w:val="333333"/>
        </w:rPr>
      </w:pPr>
      <w:r w:rsidRPr="009E4186">
        <w:rPr>
          <w:rFonts w:ascii="Calibri" w:hAnsi="Calibri" w:cs="Calibri"/>
          <w:b/>
          <w:bCs/>
          <w:color w:val="333333"/>
        </w:rPr>
        <w:t xml:space="preserve">Miłkowice, </w:t>
      </w:r>
      <w:r w:rsidR="0042747B">
        <w:rPr>
          <w:rFonts w:ascii="Calibri" w:hAnsi="Calibri" w:cs="Calibri"/>
          <w:b/>
          <w:bCs/>
          <w:color w:val="333333"/>
        </w:rPr>
        <w:t>30</w:t>
      </w:r>
      <w:r w:rsidRPr="009E4186">
        <w:rPr>
          <w:rFonts w:ascii="Calibri" w:hAnsi="Calibri" w:cs="Calibri"/>
          <w:b/>
          <w:bCs/>
          <w:color w:val="333333"/>
        </w:rPr>
        <w:t>.04.2026 r.</w:t>
      </w:r>
    </w:p>
    <w:p w14:paraId="6D653B73" w14:textId="3A22CE91" w:rsidR="003E3102" w:rsidRPr="009E4186" w:rsidRDefault="003E3102" w:rsidP="003E3102">
      <w:pPr>
        <w:shd w:val="clear" w:color="auto" w:fill="FFFFFF"/>
        <w:rPr>
          <w:rFonts w:ascii="Calibri" w:hAnsi="Calibri" w:cs="Calibri"/>
          <w:b/>
          <w:bCs/>
          <w:color w:val="333333"/>
        </w:rPr>
      </w:pPr>
      <w:r w:rsidRPr="009E4186">
        <w:rPr>
          <w:rFonts w:ascii="Calibri" w:hAnsi="Calibri" w:cs="Calibri"/>
          <w:b/>
          <w:bCs/>
          <w:color w:val="333333"/>
        </w:rPr>
        <w:t>RPG.I.041.1.2.2026</w:t>
      </w:r>
    </w:p>
    <w:p w14:paraId="4083743E" w14:textId="0D1C7DD7" w:rsidR="00E36A25" w:rsidRPr="009E4186" w:rsidRDefault="00E36A25" w:rsidP="00E36A25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E0F5075" w14:textId="77777777" w:rsidR="00E36A25" w:rsidRPr="009E4186" w:rsidRDefault="00D03545" w:rsidP="00D03545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lang w:eastAsia="en-US"/>
        </w:rPr>
      </w:pPr>
      <w:r w:rsidRPr="009E4186">
        <w:rPr>
          <w:rFonts w:asciiTheme="minorHAnsi" w:eastAsia="Calibri" w:hAnsiTheme="minorHAnsi" w:cstheme="minorHAnsi"/>
          <w:b/>
          <w:lang w:eastAsia="en-US"/>
        </w:rPr>
        <w:t>PRZEDMIOT ZAMÓWIENIA</w:t>
      </w:r>
    </w:p>
    <w:p w14:paraId="7C8E5B7D" w14:textId="77777777" w:rsidR="00D03545" w:rsidRPr="009E4186" w:rsidRDefault="00D03545" w:rsidP="004A1927">
      <w:pPr>
        <w:autoSpaceDE w:val="0"/>
        <w:autoSpaceDN w:val="0"/>
        <w:adjustRightInd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C58B315" w14:textId="77777777" w:rsidR="00283C8D" w:rsidRPr="009E4186" w:rsidRDefault="00283C8D" w:rsidP="007D0D78">
      <w:pPr>
        <w:shd w:val="clear" w:color="auto" w:fill="F2F2F2" w:themeFill="background1" w:themeFillShade="F2"/>
        <w:spacing w:line="276" w:lineRule="auto"/>
        <w:jc w:val="center"/>
        <w:rPr>
          <w:rFonts w:asciiTheme="minorHAnsi" w:hAnsiTheme="minorHAnsi" w:cstheme="minorHAnsi"/>
          <w:b/>
          <w:color w:val="000000"/>
        </w:rPr>
      </w:pPr>
      <w:r w:rsidRPr="009E4186">
        <w:rPr>
          <w:rFonts w:asciiTheme="minorHAnsi" w:hAnsiTheme="minorHAnsi" w:cstheme="minorHAnsi"/>
          <w:b/>
          <w:color w:val="000000"/>
        </w:rPr>
        <w:t xml:space="preserve">Opracowanie dokumentacji projektowo – kosztorysowej dla zadania </w:t>
      </w:r>
    </w:p>
    <w:p w14:paraId="71DB2363" w14:textId="78ECAD91" w:rsidR="007C408E" w:rsidRPr="009E4186" w:rsidRDefault="00283C8D" w:rsidP="007D0D78">
      <w:pPr>
        <w:shd w:val="clear" w:color="auto" w:fill="F2F2F2" w:themeFill="background1" w:themeFillShade="F2"/>
        <w:spacing w:line="276" w:lineRule="auto"/>
        <w:jc w:val="center"/>
        <w:rPr>
          <w:rFonts w:asciiTheme="minorHAnsi" w:hAnsiTheme="minorHAnsi" w:cstheme="minorHAnsi"/>
          <w:i/>
        </w:rPr>
      </w:pPr>
      <w:r w:rsidRPr="009E4186">
        <w:rPr>
          <w:rFonts w:asciiTheme="minorHAnsi" w:hAnsiTheme="minorHAnsi" w:cstheme="minorHAnsi"/>
          <w:b/>
          <w:color w:val="000000"/>
        </w:rPr>
        <w:t xml:space="preserve">pn. </w:t>
      </w:r>
      <w:r w:rsidR="0025222A" w:rsidRPr="009E4186">
        <w:rPr>
          <w:rFonts w:asciiTheme="minorHAnsi" w:hAnsiTheme="minorHAnsi" w:cstheme="minorHAnsi"/>
          <w:b/>
        </w:rPr>
        <w:t>„Modernizacja energetyczna budynków użyteczności publicznej w Gminie Miłkowice” planowanego do realizacji w ramach FEDS 2021–2027</w:t>
      </w:r>
    </w:p>
    <w:p w14:paraId="7EE9896B" w14:textId="77777777" w:rsidR="007C408E" w:rsidRPr="009E4186" w:rsidRDefault="007C408E" w:rsidP="007C408E">
      <w:pPr>
        <w:rPr>
          <w:rFonts w:asciiTheme="minorHAnsi" w:hAnsiTheme="minorHAnsi" w:cstheme="minorHAnsi"/>
          <w:sz w:val="22"/>
          <w:szCs w:val="22"/>
        </w:rPr>
      </w:pPr>
    </w:p>
    <w:p w14:paraId="67B91AD7" w14:textId="77777777" w:rsidR="007B38D0" w:rsidRPr="009E4186" w:rsidRDefault="007B38D0" w:rsidP="00FB4933">
      <w:pPr>
        <w:shd w:val="clear" w:color="auto" w:fill="FFFFFF"/>
        <w:spacing w:line="276" w:lineRule="auto"/>
        <w:jc w:val="both"/>
        <w:rPr>
          <w:rFonts w:ascii="Calibri" w:hAnsi="Calibri" w:cs="Calibri"/>
          <w:b/>
          <w:bCs/>
          <w:color w:val="333333"/>
          <w:sz w:val="22"/>
          <w:szCs w:val="22"/>
        </w:rPr>
      </w:pPr>
      <w:r w:rsidRPr="009E4186">
        <w:rPr>
          <w:rFonts w:ascii="Calibri" w:hAnsi="Calibri" w:cs="Calibri"/>
          <w:b/>
          <w:bCs/>
          <w:color w:val="333333"/>
          <w:sz w:val="22"/>
          <w:szCs w:val="22"/>
        </w:rPr>
        <w:t>I. Opis przedmiotu zamówienia</w:t>
      </w:r>
    </w:p>
    <w:p w14:paraId="43479182" w14:textId="78B10728" w:rsidR="007B38D0" w:rsidRPr="009E4186" w:rsidRDefault="007B38D0" w:rsidP="003B6AEE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9E4186">
        <w:rPr>
          <w:rFonts w:ascii="Calibri" w:hAnsi="Calibri" w:cs="Calibri"/>
          <w:b/>
          <w:sz w:val="22"/>
          <w:szCs w:val="22"/>
        </w:rPr>
        <w:t xml:space="preserve">Informacje wyjściowe: </w:t>
      </w:r>
    </w:p>
    <w:p w14:paraId="2F0AED74" w14:textId="29A4A9BE" w:rsidR="00A93F54" w:rsidRPr="009E4186" w:rsidRDefault="00A93F54" w:rsidP="00EF1C4E">
      <w:pPr>
        <w:spacing w:line="276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9E4186">
        <w:rPr>
          <w:rFonts w:asciiTheme="minorHAnsi" w:hAnsiTheme="minorHAnsi" w:cstheme="minorHAnsi"/>
          <w:sz w:val="22"/>
          <w:szCs w:val="22"/>
        </w:rPr>
        <w:t>Przedmiotem zamówienia jest opracowanie kompletnej, wielobranżowej dokumentacji projektowo-kosztorysowej, niezbędnej do realizacji oraz udzielenia zamówienia publicznego na wykonanie robót budowlanych w ramach projektu pn. „Modernizacja energetyczna budynków użyteczności publicznej w Gminie Miłkowice”.</w:t>
      </w:r>
    </w:p>
    <w:p w14:paraId="3933137B" w14:textId="77777777" w:rsidR="00D013C2" w:rsidRPr="009E4186" w:rsidRDefault="00D013C2" w:rsidP="00EF1C4E">
      <w:pPr>
        <w:spacing w:line="276" w:lineRule="auto"/>
        <w:ind w:left="360"/>
        <w:jc w:val="both"/>
        <w:rPr>
          <w:rFonts w:ascii="Calibri" w:eastAsia="MS Mincho" w:hAnsi="Calibri"/>
          <w:sz w:val="22"/>
          <w:szCs w:val="22"/>
          <w:lang w:eastAsia="en-US"/>
        </w:rPr>
      </w:pPr>
      <w:r w:rsidRPr="009E4186">
        <w:rPr>
          <w:rFonts w:ascii="Calibri" w:eastAsia="MS Mincho" w:hAnsi="Calibri"/>
          <w:sz w:val="22"/>
          <w:szCs w:val="22"/>
          <w:lang w:eastAsia="en-US"/>
        </w:rPr>
        <w:t>Zakres opracowania obejmuje dwa budynki:</w:t>
      </w:r>
    </w:p>
    <w:p w14:paraId="777F2B19" w14:textId="1DEAEBA6" w:rsidR="00D013C2" w:rsidRPr="009E4186" w:rsidRDefault="00D013C2" w:rsidP="00EF1C4E">
      <w:pPr>
        <w:pStyle w:val="Akapitzlist"/>
        <w:numPr>
          <w:ilvl w:val="0"/>
          <w:numId w:val="23"/>
        </w:numPr>
        <w:spacing w:line="276" w:lineRule="auto"/>
        <w:ind w:left="720"/>
        <w:contextualSpacing/>
        <w:jc w:val="both"/>
        <w:rPr>
          <w:rFonts w:ascii="Calibri" w:eastAsia="MS Mincho" w:hAnsi="Calibri"/>
          <w:sz w:val="22"/>
          <w:szCs w:val="22"/>
          <w:lang w:eastAsia="en-US"/>
        </w:rPr>
      </w:pPr>
      <w:r w:rsidRPr="009E4186">
        <w:rPr>
          <w:rFonts w:ascii="Calibri" w:eastAsia="MS Mincho" w:hAnsi="Calibri"/>
          <w:sz w:val="22"/>
          <w:szCs w:val="22"/>
          <w:lang w:eastAsia="en-US"/>
        </w:rPr>
        <w:t>budynek Urzędu Gminy Miłkowice zlokalizowany przy ul. Wojska Polskiego 71 w Miłkowicach, działka nr</w:t>
      </w:r>
      <w:r w:rsidR="00FB4933" w:rsidRPr="009E4186">
        <w:rPr>
          <w:rFonts w:ascii="Calibri" w:eastAsia="MS Mincho" w:hAnsi="Calibri"/>
          <w:sz w:val="22"/>
          <w:szCs w:val="22"/>
          <w:lang w:eastAsia="en-US"/>
        </w:rPr>
        <w:t xml:space="preserve"> </w:t>
      </w:r>
      <w:r w:rsidRPr="009E4186">
        <w:rPr>
          <w:rFonts w:ascii="Calibri" w:eastAsia="MS Mincho" w:hAnsi="Calibri"/>
          <w:sz w:val="22"/>
          <w:szCs w:val="22"/>
          <w:lang w:eastAsia="en-US"/>
        </w:rPr>
        <w:t>325/3;</w:t>
      </w:r>
    </w:p>
    <w:p w14:paraId="64A560FB" w14:textId="2801169D" w:rsidR="00D013C2" w:rsidRPr="009E4186" w:rsidRDefault="00D013C2" w:rsidP="00EF1C4E">
      <w:pPr>
        <w:pStyle w:val="Akapitzlist"/>
        <w:numPr>
          <w:ilvl w:val="0"/>
          <w:numId w:val="23"/>
        </w:numPr>
        <w:spacing w:line="276" w:lineRule="auto"/>
        <w:ind w:left="720"/>
        <w:contextualSpacing/>
        <w:jc w:val="both"/>
        <w:rPr>
          <w:rFonts w:ascii="Calibri" w:eastAsia="MS Mincho" w:hAnsi="Calibri"/>
          <w:sz w:val="22"/>
          <w:szCs w:val="22"/>
          <w:lang w:eastAsia="en-US"/>
        </w:rPr>
      </w:pPr>
      <w:r w:rsidRPr="009E4186">
        <w:rPr>
          <w:rFonts w:ascii="Calibri" w:eastAsia="MS Mincho" w:hAnsi="Calibri"/>
          <w:sz w:val="22"/>
          <w:szCs w:val="22"/>
          <w:lang w:eastAsia="en-US"/>
        </w:rPr>
        <w:t>budynek szkoły podstawowej wraz z salą gimnastyczną i łącznikiem, wchodzący w skład Zespołu Szkolno</w:t>
      </w:r>
      <w:r w:rsidR="00FB4933" w:rsidRPr="009E4186">
        <w:rPr>
          <w:rFonts w:ascii="Calibri" w:eastAsia="MS Mincho" w:hAnsi="Calibri"/>
          <w:sz w:val="22"/>
          <w:szCs w:val="22"/>
          <w:lang w:eastAsia="en-US"/>
        </w:rPr>
        <w:t xml:space="preserve"> - </w:t>
      </w:r>
      <w:r w:rsidRPr="009E4186">
        <w:rPr>
          <w:rFonts w:ascii="Calibri" w:eastAsia="MS Mincho" w:hAnsi="Calibri"/>
          <w:sz w:val="22"/>
          <w:szCs w:val="22"/>
          <w:lang w:eastAsia="en-US"/>
        </w:rPr>
        <w:t>Przedszkolnego w Miłkowicach, zlokalizowany przy ul. Wojska Polskiego 75 w Miłkowicach, działka nr 456.</w:t>
      </w:r>
    </w:p>
    <w:p w14:paraId="67E86D49" w14:textId="053DF5A2" w:rsidR="005C6397" w:rsidRPr="009E4186" w:rsidRDefault="00733BC6" w:rsidP="00EF1C4E">
      <w:pPr>
        <w:ind w:left="36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9E4186">
        <w:rPr>
          <w:rFonts w:asciiTheme="minorHAnsi" w:eastAsia="Calibri" w:hAnsiTheme="minorHAnsi" w:cstheme="minorHAnsi"/>
          <w:sz w:val="22"/>
          <w:szCs w:val="22"/>
          <w:lang w:eastAsia="en-US"/>
        </w:rPr>
        <w:t>Wskazane obiekty zaplanowano do kompleksowej termomodernizacji</w:t>
      </w:r>
      <w:r w:rsidR="00A6097B">
        <w:rPr>
          <w:rFonts w:asciiTheme="minorHAnsi" w:eastAsia="Calibri" w:hAnsiTheme="minorHAnsi" w:cstheme="minorHAnsi"/>
          <w:sz w:val="22"/>
          <w:szCs w:val="22"/>
          <w:lang w:eastAsia="en-US"/>
        </w:rPr>
        <w:t>,</w:t>
      </w:r>
      <w:r w:rsidRPr="009E418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dla </w:t>
      </w:r>
      <w:r w:rsidR="0001456F">
        <w:rPr>
          <w:rFonts w:asciiTheme="minorHAnsi" w:eastAsia="Calibri" w:hAnsiTheme="minorHAnsi" w:cstheme="minorHAnsi"/>
          <w:sz w:val="22"/>
          <w:szCs w:val="22"/>
          <w:lang w:eastAsia="en-US"/>
        </w:rPr>
        <w:t>których</w:t>
      </w:r>
      <w:r w:rsidRPr="009E418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planuje się złożenie wniosku o dofinansowanie z programu Fundusze Europejskie dla Dolnego Śląska 2021–2027, Priorytet FEDS.06 Fundusze Europejskie bliżej mieszkańców Dolnego Śląska</w:t>
      </w:r>
      <w:r w:rsidR="002957B8" w:rsidRPr="009E4186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</w:p>
    <w:p w14:paraId="5D6AC7F5" w14:textId="77777777" w:rsidR="005C6397" w:rsidRPr="009E4186" w:rsidRDefault="005C6397" w:rsidP="007B38D0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259F4663" w14:textId="5AA740B8" w:rsidR="007B38D0" w:rsidRPr="009E4186" w:rsidRDefault="00C443AB" w:rsidP="007B38D0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9E4186">
        <w:rPr>
          <w:rFonts w:asciiTheme="minorHAnsi" w:eastAsia="Calibri" w:hAnsiTheme="minorHAnsi" w:cstheme="minorHAnsi"/>
          <w:sz w:val="22"/>
          <w:szCs w:val="22"/>
          <w:lang w:eastAsia="en-US"/>
        </w:rPr>
        <w:t>Lokalizacja</w:t>
      </w:r>
      <w:r w:rsidR="00A44E78" w:rsidRPr="009E418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na mapie poglądowej:</w:t>
      </w:r>
    </w:p>
    <w:p w14:paraId="142753B1" w14:textId="1E94330C" w:rsidR="00A44E78" w:rsidRDefault="00A44E78" w:rsidP="00A44E78">
      <w:pPr>
        <w:pStyle w:val="Akapitzlist"/>
        <w:numPr>
          <w:ilvl w:val="0"/>
          <w:numId w:val="24"/>
        </w:num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9E4186">
        <w:rPr>
          <w:rFonts w:asciiTheme="minorHAnsi" w:eastAsia="Calibri" w:hAnsiTheme="minorHAnsi" w:cstheme="minorHAnsi"/>
          <w:sz w:val="22"/>
          <w:szCs w:val="22"/>
          <w:lang w:eastAsia="en-US"/>
        </w:rPr>
        <w:t>budynek Urzędu Gminy Miłkowice</w:t>
      </w:r>
    </w:p>
    <w:p w14:paraId="0E11EA9C" w14:textId="77777777" w:rsidR="000824CE" w:rsidRPr="009E4186" w:rsidRDefault="000824CE" w:rsidP="000824CE">
      <w:pPr>
        <w:pStyle w:val="Akapitzlist"/>
        <w:ind w:left="72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69D0C670" w14:textId="770BBE77" w:rsidR="007B38D0" w:rsidRPr="009E4186" w:rsidRDefault="00C443AB" w:rsidP="007B38D0">
      <w:pPr>
        <w:ind w:left="357"/>
        <w:jc w:val="both"/>
        <w:rPr>
          <w:rFonts w:asciiTheme="minorHAnsi" w:eastAsia="Calibri" w:hAnsiTheme="minorHAnsi" w:cstheme="minorHAnsi"/>
          <w:lang w:eastAsia="en-US"/>
        </w:rPr>
      </w:pPr>
      <w:r w:rsidRPr="009E4186">
        <w:rPr>
          <w:noProof/>
        </w:rPr>
        <w:drawing>
          <wp:inline distT="0" distB="0" distL="0" distR="0" wp14:anchorId="1896C2C9" wp14:editId="6ABB649F">
            <wp:extent cx="2978150" cy="3558933"/>
            <wp:effectExtent l="0" t="0" r="0" b="381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74" b="57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652" cy="3559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535516" w14:textId="77777777" w:rsidR="00A44E78" w:rsidRPr="009E4186" w:rsidRDefault="00A44E78" w:rsidP="007B38D0">
      <w:pPr>
        <w:ind w:left="357"/>
        <w:jc w:val="both"/>
        <w:rPr>
          <w:rFonts w:asciiTheme="minorHAnsi" w:eastAsia="Calibri" w:hAnsiTheme="minorHAnsi" w:cstheme="minorHAnsi"/>
          <w:lang w:eastAsia="en-US"/>
        </w:rPr>
      </w:pPr>
    </w:p>
    <w:p w14:paraId="582F6ECF" w14:textId="77777777" w:rsidR="005C6397" w:rsidRPr="009E4186" w:rsidRDefault="005C6397" w:rsidP="007B38D0">
      <w:pPr>
        <w:ind w:left="357"/>
        <w:jc w:val="both"/>
        <w:rPr>
          <w:rFonts w:asciiTheme="minorHAnsi" w:eastAsia="Calibri" w:hAnsiTheme="minorHAnsi" w:cstheme="minorHAnsi"/>
          <w:lang w:eastAsia="en-US"/>
        </w:rPr>
      </w:pPr>
    </w:p>
    <w:p w14:paraId="4537477C" w14:textId="63D4CEC3" w:rsidR="005C6397" w:rsidRDefault="005C6397" w:rsidP="005C6397">
      <w:pPr>
        <w:pStyle w:val="Akapitzlist"/>
        <w:numPr>
          <w:ilvl w:val="0"/>
          <w:numId w:val="24"/>
        </w:num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9E4186">
        <w:rPr>
          <w:rFonts w:asciiTheme="minorHAnsi" w:eastAsia="Calibri" w:hAnsiTheme="minorHAnsi" w:cstheme="minorHAnsi"/>
          <w:sz w:val="22"/>
          <w:szCs w:val="22"/>
          <w:lang w:eastAsia="en-US"/>
        </w:rPr>
        <w:t>budynek szkoły podstawowej wraz z salą gimnastyczną</w:t>
      </w:r>
    </w:p>
    <w:p w14:paraId="47FEB0BE" w14:textId="77777777" w:rsidR="000824CE" w:rsidRPr="009E4186" w:rsidRDefault="000824CE" w:rsidP="000824CE">
      <w:pPr>
        <w:pStyle w:val="Akapitzlist"/>
        <w:ind w:left="72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4B80D00A" w14:textId="5245A591" w:rsidR="00A44E78" w:rsidRPr="009E4186" w:rsidRDefault="005C6397" w:rsidP="007B38D0">
      <w:pPr>
        <w:ind w:left="357"/>
        <w:jc w:val="both"/>
        <w:rPr>
          <w:rFonts w:asciiTheme="minorHAnsi" w:eastAsia="Calibri" w:hAnsiTheme="minorHAnsi" w:cstheme="minorHAnsi"/>
          <w:lang w:eastAsia="en-US"/>
        </w:rPr>
      </w:pPr>
      <w:r w:rsidRPr="009E4186">
        <w:rPr>
          <w:rFonts w:ascii="Calibri" w:eastAsia="Calibri" w:hAnsi="Calibri"/>
          <w:noProof/>
          <w:kern w:val="2"/>
          <w:lang w:eastAsia="en-US"/>
        </w:rPr>
        <w:drawing>
          <wp:inline distT="0" distB="0" distL="0" distR="0" wp14:anchorId="54ED807F" wp14:editId="36676A4B">
            <wp:extent cx="4062171" cy="3168000"/>
            <wp:effectExtent l="0" t="0" r="0" b="0"/>
            <wp:docPr id="42225196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37" t="1334" b="30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2171" cy="31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952BC5" w14:textId="77777777" w:rsidR="00A44E78" w:rsidRPr="009E4186" w:rsidRDefault="00A44E78" w:rsidP="007B38D0">
      <w:pPr>
        <w:ind w:left="357"/>
        <w:jc w:val="both"/>
        <w:rPr>
          <w:rFonts w:asciiTheme="minorHAnsi" w:eastAsia="Calibri" w:hAnsiTheme="minorHAnsi" w:cstheme="minorHAnsi"/>
          <w:lang w:eastAsia="en-US"/>
        </w:rPr>
      </w:pPr>
    </w:p>
    <w:p w14:paraId="0C7A2446" w14:textId="01395B4D" w:rsidR="002957B8" w:rsidRPr="00E86843" w:rsidRDefault="002957B8" w:rsidP="00E86843">
      <w:pPr>
        <w:spacing w:line="276" w:lineRule="auto"/>
        <w:jc w:val="both"/>
        <w:rPr>
          <w:rFonts w:asciiTheme="minorHAnsi" w:eastAsia="MS Mincho" w:hAnsiTheme="minorHAnsi" w:cstheme="minorHAnsi"/>
          <w:sz w:val="22"/>
          <w:szCs w:val="22"/>
          <w:lang w:eastAsia="en-US"/>
        </w:rPr>
      </w:pPr>
      <w:r w:rsidRPr="00E86843">
        <w:rPr>
          <w:rFonts w:asciiTheme="minorHAnsi" w:eastAsia="MS Mincho" w:hAnsiTheme="minorHAnsi" w:cstheme="minorHAnsi"/>
          <w:sz w:val="22"/>
          <w:szCs w:val="22"/>
          <w:lang w:eastAsia="en-US"/>
        </w:rPr>
        <w:t>Teren inwestycji położony jest w miejscowości Miłkowice na obszarze usług publicznych zgodnie z MPZP oraz znajduje się w strefie „B” ochrony konserwatorskiej, tożsamej ze strefą „OW” ochrony konserwatorskiej. Wykonawca dokumentacji zobowiązany jest uwzględnić wymagania konserwatorskie, planistyczne, przeciwpożarowe, sanitarne, BHP i dostępności dla osób ze szczególnymi potrzebami.</w:t>
      </w:r>
    </w:p>
    <w:p w14:paraId="5ACD2E68" w14:textId="77777777" w:rsidR="002957B8" w:rsidRPr="00E86843" w:rsidRDefault="002957B8" w:rsidP="00E86843">
      <w:pPr>
        <w:spacing w:line="276" w:lineRule="auto"/>
        <w:ind w:left="357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0DD1F4F5" w14:textId="62E30166" w:rsidR="00A44E78" w:rsidRPr="00E86843" w:rsidRDefault="00F40C5B" w:rsidP="00E86843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  <w:r w:rsidRPr="00E86843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Główny z</w:t>
      </w:r>
      <w:r w:rsidR="003B6AEE" w:rsidRPr="00E86843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akres rzeczowy prac projektowych</w:t>
      </w:r>
    </w:p>
    <w:p w14:paraId="3A0D47DF" w14:textId="3C35A9B8" w:rsidR="00A44E78" w:rsidRPr="00E86843" w:rsidRDefault="00081C26" w:rsidP="00E86843">
      <w:pPr>
        <w:spacing w:line="276" w:lineRule="auto"/>
        <w:ind w:left="357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E8684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Dokumentację projektowo – kosztorysową należy opracować </w:t>
      </w:r>
      <w:r w:rsidR="003B6AEE" w:rsidRPr="00E8684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na podstawie załączonych audytów energetycznych </w:t>
      </w:r>
      <w:r w:rsidR="00AF0B79" w:rsidRPr="00E8684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oraz </w:t>
      </w:r>
      <w:r w:rsidRPr="00E86843">
        <w:rPr>
          <w:rFonts w:asciiTheme="minorHAnsi" w:eastAsia="Calibri" w:hAnsiTheme="minorHAnsi" w:cstheme="minorHAnsi"/>
          <w:sz w:val="22"/>
          <w:szCs w:val="22"/>
          <w:lang w:eastAsia="en-US"/>
        </w:rPr>
        <w:t>uproszczonych inwentaryzacji obiektów budowlanych.</w:t>
      </w:r>
    </w:p>
    <w:p w14:paraId="004333CD" w14:textId="2B66F44E" w:rsidR="00081C26" w:rsidRPr="00E86843" w:rsidRDefault="001576D9" w:rsidP="00E86843">
      <w:pPr>
        <w:spacing w:line="276" w:lineRule="auto"/>
        <w:ind w:left="357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E86843">
        <w:rPr>
          <w:rFonts w:asciiTheme="minorHAnsi" w:eastAsia="Calibri" w:hAnsiTheme="minorHAnsi" w:cstheme="minorHAnsi"/>
          <w:sz w:val="22"/>
          <w:szCs w:val="22"/>
          <w:lang w:eastAsia="en-US"/>
        </w:rPr>
        <w:t>Dokumentacja projektowo-kosztorysowa ma obejmować przedsięwzięcia wskazane w optymalnych wariantach audytów energetycznych</w:t>
      </w:r>
      <w:r w:rsidR="0084345E" w:rsidRPr="00E8684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F40C5B" w:rsidRPr="00E8684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oraz </w:t>
      </w:r>
      <w:r w:rsidR="00420797" w:rsidRPr="00E8684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zakres </w:t>
      </w:r>
      <w:r w:rsidR="0084345E" w:rsidRPr="00E86843">
        <w:rPr>
          <w:rFonts w:asciiTheme="minorHAnsi" w:eastAsia="Calibri" w:hAnsiTheme="minorHAnsi" w:cstheme="minorHAnsi"/>
          <w:sz w:val="22"/>
          <w:szCs w:val="22"/>
          <w:lang w:eastAsia="en-US"/>
        </w:rPr>
        <w:t>opisany poniżej</w:t>
      </w:r>
      <w:r w:rsidR="00420797" w:rsidRPr="00E8684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jako </w:t>
      </w:r>
      <w:r w:rsidR="00D5624B" w:rsidRPr="00E86843">
        <w:rPr>
          <w:rFonts w:asciiTheme="minorHAnsi" w:eastAsia="Calibri" w:hAnsiTheme="minorHAnsi" w:cstheme="minorHAnsi"/>
          <w:sz w:val="22"/>
          <w:szCs w:val="22"/>
          <w:lang w:eastAsia="en-US"/>
        </w:rPr>
        <w:t>dodatkowy elementy</w:t>
      </w:r>
      <w:r w:rsidR="003C5923" w:rsidRPr="00E8684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(nieobjęty audytem)</w:t>
      </w:r>
      <w:r w:rsidR="00F40C5B" w:rsidRPr="00E86843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</w:p>
    <w:p w14:paraId="47B6A34F" w14:textId="27B717FF" w:rsidR="00081C26" w:rsidRPr="00E86843" w:rsidRDefault="00420797" w:rsidP="00E86843">
      <w:pPr>
        <w:spacing w:line="276" w:lineRule="auto"/>
        <w:ind w:left="357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E86843">
        <w:rPr>
          <w:rFonts w:asciiTheme="minorHAnsi" w:eastAsia="Calibri" w:hAnsiTheme="minorHAnsi" w:cstheme="minorHAnsi"/>
          <w:sz w:val="22"/>
          <w:szCs w:val="22"/>
          <w:lang w:eastAsia="en-US"/>
        </w:rPr>
        <w:t>W dokumentacji należy zachować efekt energetyczny i środowiskowy wynikający z audytu, o ile przepisy lub uzgodnienia nie wymuszą rozwiązań korzystniejszych.</w:t>
      </w:r>
    </w:p>
    <w:p w14:paraId="6F2E7E17" w14:textId="77777777" w:rsidR="00420797" w:rsidRPr="00E86843" w:rsidRDefault="00420797" w:rsidP="00E86843">
      <w:pPr>
        <w:spacing w:line="276" w:lineRule="auto"/>
        <w:ind w:left="357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6F4E3C31" w14:textId="2C5D2717" w:rsidR="00E809C2" w:rsidRPr="00E86843" w:rsidRDefault="00E809C2" w:rsidP="00E86843">
      <w:pPr>
        <w:pStyle w:val="Akapitzlist"/>
        <w:numPr>
          <w:ilvl w:val="1"/>
          <w:numId w:val="27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86843">
        <w:rPr>
          <w:rFonts w:asciiTheme="minorHAnsi" w:hAnsiTheme="minorHAnsi" w:cstheme="minorHAnsi"/>
          <w:b/>
          <w:sz w:val="22"/>
          <w:szCs w:val="22"/>
        </w:rPr>
        <w:t>Budynek Urzędu Gminy Miłkowice</w:t>
      </w:r>
    </w:p>
    <w:p w14:paraId="1F48787D" w14:textId="77777777" w:rsidR="003C5923" w:rsidRPr="00E86843" w:rsidRDefault="00EF1C4E" w:rsidP="00E86843">
      <w:pPr>
        <w:pStyle w:val="Akapitzlist"/>
        <w:numPr>
          <w:ilvl w:val="0"/>
          <w:numId w:val="30"/>
        </w:numPr>
        <w:spacing w:line="276" w:lineRule="auto"/>
        <w:contextualSpacing/>
        <w:jc w:val="both"/>
        <w:rPr>
          <w:rFonts w:asciiTheme="minorHAnsi" w:eastAsia="MS Mincho" w:hAnsiTheme="minorHAnsi" w:cstheme="minorHAnsi"/>
          <w:sz w:val="22"/>
          <w:szCs w:val="22"/>
          <w:lang w:eastAsia="en-US"/>
        </w:rPr>
      </w:pPr>
      <w:r w:rsidRPr="00E86843">
        <w:rPr>
          <w:rFonts w:asciiTheme="minorHAnsi" w:eastAsia="MS Mincho" w:hAnsiTheme="minorHAnsi" w:cstheme="minorHAnsi"/>
          <w:b/>
          <w:bCs/>
          <w:sz w:val="22"/>
          <w:szCs w:val="22"/>
          <w:lang w:eastAsia="en-US"/>
        </w:rPr>
        <w:t>Ocieplenie stropodachu</w:t>
      </w:r>
      <w:r w:rsidRPr="00E86843">
        <w:rPr>
          <w:rFonts w:asciiTheme="minorHAnsi" w:eastAsia="MS Mincho" w:hAnsiTheme="minorHAnsi" w:cstheme="minorHAnsi"/>
          <w:sz w:val="22"/>
          <w:szCs w:val="22"/>
          <w:lang w:eastAsia="en-US"/>
        </w:rPr>
        <w:t xml:space="preserve"> - przez wdmuchnięcie wełny mineralnej granulowanej, z zabezpieczeniem otworów wentylacyjnych przed utratą granulatu;</w:t>
      </w:r>
    </w:p>
    <w:p w14:paraId="13B15164" w14:textId="7A4619A5" w:rsidR="003C5923" w:rsidRPr="00E86843" w:rsidRDefault="00EF1C4E" w:rsidP="00E86843">
      <w:pPr>
        <w:pStyle w:val="Akapitzlist"/>
        <w:numPr>
          <w:ilvl w:val="0"/>
          <w:numId w:val="30"/>
        </w:numPr>
        <w:spacing w:line="276" w:lineRule="auto"/>
        <w:contextualSpacing/>
        <w:jc w:val="both"/>
        <w:rPr>
          <w:rFonts w:asciiTheme="minorHAnsi" w:eastAsia="MS Mincho" w:hAnsiTheme="minorHAnsi" w:cstheme="minorHAnsi"/>
          <w:sz w:val="22"/>
          <w:szCs w:val="22"/>
          <w:lang w:eastAsia="en-US"/>
        </w:rPr>
      </w:pPr>
      <w:r w:rsidRPr="00E86843">
        <w:rPr>
          <w:rFonts w:asciiTheme="minorHAnsi" w:eastAsia="MS Mincho" w:hAnsiTheme="minorHAnsi" w:cstheme="minorHAnsi"/>
          <w:b/>
          <w:bCs/>
          <w:sz w:val="22"/>
          <w:szCs w:val="22"/>
          <w:lang w:eastAsia="en-US"/>
        </w:rPr>
        <w:t>Ocieplenie ścian zewnętrznych</w:t>
      </w:r>
      <w:r w:rsidRPr="00E86843">
        <w:rPr>
          <w:rFonts w:asciiTheme="minorHAnsi" w:eastAsia="MS Mincho" w:hAnsiTheme="minorHAnsi" w:cstheme="minorHAnsi"/>
          <w:sz w:val="22"/>
          <w:szCs w:val="22"/>
          <w:lang w:eastAsia="en-US"/>
        </w:rPr>
        <w:t xml:space="preserve">  - ocieplenie w technologii </w:t>
      </w:r>
      <w:r w:rsidR="00722B92" w:rsidRPr="00722B92">
        <w:rPr>
          <w:rFonts w:asciiTheme="minorHAnsi" w:eastAsia="MS Mincho" w:hAnsiTheme="minorHAnsi" w:cstheme="minorHAnsi"/>
          <w:sz w:val="22"/>
          <w:szCs w:val="22"/>
          <w:lang w:eastAsia="en-US"/>
        </w:rPr>
        <w:t>ETICS</w:t>
      </w:r>
      <w:r w:rsidRPr="00E86843">
        <w:rPr>
          <w:rFonts w:asciiTheme="minorHAnsi" w:eastAsia="MS Mincho" w:hAnsiTheme="minorHAnsi" w:cstheme="minorHAnsi"/>
          <w:sz w:val="22"/>
          <w:szCs w:val="22"/>
          <w:lang w:eastAsia="en-US"/>
        </w:rPr>
        <w:t>, w tym ścian przy gruncie z zastosowaniem materiałów odpornych na zawilgocenie, z wykonaniem warstw wykończeniowych i kolorystyki uzgodnionej z Zamawiającym oraz właściwymi organami;</w:t>
      </w:r>
    </w:p>
    <w:p w14:paraId="3992CB59" w14:textId="77777777" w:rsidR="003C5923" w:rsidRPr="00E86843" w:rsidRDefault="00EF1C4E" w:rsidP="00E86843">
      <w:pPr>
        <w:pStyle w:val="Akapitzlist"/>
        <w:numPr>
          <w:ilvl w:val="0"/>
          <w:numId w:val="30"/>
        </w:numPr>
        <w:spacing w:line="276" w:lineRule="auto"/>
        <w:contextualSpacing/>
        <w:jc w:val="both"/>
        <w:rPr>
          <w:rFonts w:asciiTheme="minorHAnsi" w:eastAsia="MS Mincho" w:hAnsiTheme="minorHAnsi" w:cstheme="minorHAnsi"/>
          <w:sz w:val="22"/>
          <w:szCs w:val="22"/>
          <w:lang w:eastAsia="en-US"/>
        </w:rPr>
      </w:pPr>
      <w:r w:rsidRPr="00E86843">
        <w:rPr>
          <w:rFonts w:asciiTheme="minorHAnsi" w:eastAsia="MS Mincho" w:hAnsiTheme="minorHAnsi" w:cstheme="minorHAnsi"/>
          <w:b/>
          <w:bCs/>
          <w:sz w:val="22"/>
          <w:szCs w:val="22"/>
          <w:lang w:eastAsia="en-US"/>
        </w:rPr>
        <w:t>Wymiana stolarki okiennej</w:t>
      </w:r>
      <w:r w:rsidRPr="00E86843">
        <w:rPr>
          <w:rFonts w:asciiTheme="minorHAnsi" w:eastAsia="MS Mincho" w:hAnsiTheme="minorHAnsi" w:cstheme="minorHAnsi"/>
          <w:sz w:val="22"/>
          <w:szCs w:val="22"/>
          <w:lang w:eastAsia="en-US"/>
        </w:rPr>
        <w:t xml:space="preserve"> – wymiana na okna PVC o podwyższonej izolacyjności cieplnej, wyposażone w nawiewniki higrosterowane, o ile będzie to wymagane dla prawidłowej wentylacji;</w:t>
      </w:r>
    </w:p>
    <w:p w14:paraId="1A1AFEE1" w14:textId="77777777" w:rsidR="003C5923" w:rsidRPr="00E86843" w:rsidRDefault="00EF1C4E" w:rsidP="00E86843">
      <w:pPr>
        <w:pStyle w:val="Akapitzlist"/>
        <w:numPr>
          <w:ilvl w:val="0"/>
          <w:numId w:val="30"/>
        </w:numPr>
        <w:spacing w:line="276" w:lineRule="auto"/>
        <w:contextualSpacing/>
        <w:jc w:val="both"/>
        <w:rPr>
          <w:rFonts w:asciiTheme="minorHAnsi" w:eastAsia="MS Mincho" w:hAnsiTheme="minorHAnsi" w:cstheme="minorHAnsi"/>
          <w:sz w:val="22"/>
          <w:szCs w:val="22"/>
          <w:lang w:eastAsia="en-US"/>
        </w:rPr>
      </w:pPr>
      <w:r w:rsidRPr="00E86843">
        <w:rPr>
          <w:rFonts w:asciiTheme="minorHAnsi" w:eastAsia="MS Mincho" w:hAnsiTheme="minorHAnsi" w:cstheme="minorHAnsi"/>
          <w:b/>
          <w:bCs/>
          <w:sz w:val="22"/>
          <w:szCs w:val="22"/>
          <w:lang w:eastAsia="en-US"/>
        </w:rPr>
        <w:t>Wymiana stolarki drzwiowej zewnętrznej</w:t>
      </w:r>
      <w:r w:rsidRPr="00E86843">
        <w:rPr>
          <w:rFonts w:asciiTheme="minorHAnsi" w:eastAsia="MS Mincho" w:hAnsiTheme="minorHAnsi" w:cstheme="minorHAnsi"/>
          <w:sz w:val="22"/>
          <w:szCs w:val="22"/>
          <w:lang w:eastAsia="en-US"/>
        </w:rPr>
        <w:t xml:space="preserve"> – wymiana drzwi zewnętrznych na nowe,  spełniające aktualne wymagania techniczne;</w:t>
      </w:r>
    </w:p>
    <w:p w14:paraId="706C0859" w14:textId="77777777" w:rsidR="003C5923" w:rsidRPr="00E86843" w:rsidRDefault="00EF1C4E" w:rsidP="00E86843">
      <w:pPr>
        <w:pStyle w:val="Akapitzlist"/>
        <w:numPr>
          <w:ilvl w:val="0"/>
          <w:numId w:val="30"/>
        </w:numPr>
        <w:spacing w:line="276" w:lineRule="auto"/>
        <w:contextualSpacing/>
        <w:jc w:val="both"/>
        <w:rPr>
          <w:rFonts w:asciiTheme="minorHAnsi" w:eastAsia="MS Mincho" w:hAnsiTheme="minorHAnsi" w:cstheme="minorHAnsi"/>
          <w:sz w:val="22"/>
          <w:szCs w:val="22"/>
          <w:lang w:eastAsia="en-US"/>
        </w:rPr>
      </w:pPr>
      <w:r w:rsidRPr="00E86843">
        <w:rPr>
          <w:rFonts w:asciiTheme="minorHAnsi" w:eastAsia="MS Mincho" w:hAnsiTheme="minorHAnsi" w:cstheme="minorHAnsi"/>
          <w:b/>
          <w:bCs/>
          <w:sz w:val="22"/>
          <w:szCs w:val="22"/>
          <w:lang w:eastAsia="en-US"/>
        </w:rPr>
        <w:t>Modernizacja instalacji grzewczej</w:t>
      </w:r>
      <w:r w:rsidRPr="00E86843">
        <w:rPr>
          <w:rFonts w:asciiTheme="minorHAnsi" w:eastAsia="MS Mincho" w:hAnsiTheme="minorHAnsi" w:cstheme="minorHAnsi"/>
          <w:sz w:val="22"/>
          <w:szCs w:val="22"/>
          <w:lang w:eastAsia="en-US"/>
        </w:rPr>
        <w:t xml:space="preserve"> - poprzez zastosowanie kaskadowo pracujących gruntowych pomp ciepła, wykonanie niezbędnych przyłączy i armatury oraz systemu sterowania ogrzewaniem z </w:t>
      </w:r>
      <w:r w:rsidRPr="00E86843">
        <w:rPr>
          <w:rFonts w:asciiTheme="minorHAnsi" w:eastAsia="MS Mincho" w:hAnsiTheme="minorHAnsi" w:cstheme="minorHAnsi"/>
          <w:sz w:val="22"/>
          <w:szCs w:val="22"/>
          <w:lang w:eastAsia="en-US"/>
        </w:rPr>
        <w:lastRenderedPageBreak/>
        <w:t>zaworami termostatycznymi i elektronicznymi głowicami z możliwością zdalnego sterowania, z wykorzystaniem aplikacji internetowej;</w:t>
      </w:r>
    </w:p>
    <w:p w14:paraId="5ED660EE" w14:textId="77777777" w:rsidR="003C5923" w:rsidRPr="00E86843" w:rsidRDefault="00EF1C4E" w:rsidP="00E86843">
      <w:pPr>
        <w:pStyle w:val="Akapitzlist"/>
        <w:numPr>
          <w:ilvl w:val="0"/>
          <w:numId w:val="30"/>
        </w:numPr>
        <w:spacing w:line="276" w:lineRule="auto"/>
        <w:contextualSpacing/>
        <w:jc w:val="both"/>
        <w:rPr>
          <w:rFonts w:asciiTheme="minorHAnsi" w:eastAsia="MS Mincho" w:hAnsiTheme="minorHAnsi" w:cstheme="minorHAnsi"/>
          <w:sz w:val="22"/>
          <w:szCs w:val="22"/>
          <w:lang w:eastAsia="en-US"/>
        </w:rPr>
      </w:pPr>
      <w:r w:rsidRPr="00E86843">
        <w:rPr>
          <w:rFonts w:asciiTheme="minorHAnsi" w:eastAsia="MS Mincho" w:hAnsiTheme="minorHAnsi" w:cstheme="minorHAnsi"/>
          <w:b/>
          <w:bCs/>
          <w:sz w:val="22"/>
          <w:szCs w:val="22"/>
          <w:lang w:eastAsia="en-US"/>
        </w:rPr>
        <w:t>Modernizacja instalacji pozyskania ciepłej wody użytkowej (CWU)</w:t>
      </w:r>
      <w:r w:rsidRPr="00E86843">
        <w:rPr>
          <w:rFonts w:asciiTheme="minorHAnsi" w:eastAsia="MS Mincho" w:hAnsiTheme="minorHAnsi" w:cstheme="minorHAnsi"/>
          <w:sz w:val="22"/>
          <w:szCs w:val="22"/>
          <w:lang w:eastAsia="en-US"/>
        </w:rPr>
        <w:t xml:space="preserve"> - wykonanie nowej instalacji c.w.u. recyrkulacyjnej z czasowym ograniczeniem pracy, pionami i przewodami rozprowadzającymi zaizolowanymi, podłączonej do zasobnika c.w.u. zasilanego z pompy ciepła gruntowej – urządzenia wspólne z instalacją ogrzewania.</w:t>
      </w:r>
    </w:p>
    <w:p w14:paraId="24C175BD" w14:textId="2DDBA85A" w:rsidR="00EF1C4E" w:rsidRPr="00E86843" w:rsidRDefault="00EF1C4E" w:rsidP="00E86843">
      <w:pPr>
        <w:pStyle w:val="Akapitzlist"/>
        <w:numPr>
          <w:ilvl w:val="0"/>
          <w:numId w:val="30"/>
        </w:numPr>
        <w:spacing w:line="276" w:lineRule="auto"/>
        <w:contextualSpacing/>
        <w:jc w:val="both"/>
        <w:rPr>
          <w:rFonts w:asciiTheme="minorHAnsi" w:eastAsia="MS Mincho" w:hAnsiTheme="minorHAnsi" w:cstheme="minorHAnsi"/>
          <w:sz w:val="22"/>
          <w:szCs w:val="22"/>
          <w:lang w:eastAsia="en-US"/>
        </w:rPr>
      </w:pPr>
      <w:r w:rsidRPr="00E86843">
        <w:rPr>
          <w:rFonts w:asciiTheme="minorHAnsi" w:eastAsia="MS Mincho" w:hAnsiTheme="minorHAnsi" w:cstheme="minorHAnsi"/>
          <w:b/>
          <w:bCs/>
          <w:sz w:val="22"/>
          <w:szCs w:val="22"/>
          <w:lang w:eastAsia="en-US"/>
        </w:rPr>
        <w:t>Zastosowanie instalacji odnawialnego źródła energii</w:t>
      </w:r>
      <w:r w:rsidRPr="00E86843">
        <w:rPr>
          <w:rFonts w:asciiTheme="minorHAnsi" w:eastAsia="MS Mincho" w:hAnsiTheme="minorHAnsi" w:cstheme="minorHAnsi"/>
          <w:sz w:val="22"/>
          <w:szCs w:val="22"/>
          <w:lang w:eastAsia="en-US"/>
        </w:rPr>
        <w:t xml:space="preserve">  - w postaci instalacji fotowoltaicznej, służącej do pokrycia części zapotrzebowania budynku na energię elektryczną.</w:t>
      </w:r>
    </w:p>
    <w:p w14:paraId="65AD5B2D" w14:textId="5F90B2ED" w:rsidR="00CB00E9" w:rsidRPr="00E86843" w:rsidRDefault="00CB00E9" w:rsidP="00E86843">
      <w:pPr>
        <w:spacing w:line="276" w:lineRule="auto"/>
        <w:ind w:left="360"/>
        <w:jc w:val="both"/>
        <w:rPr>
          <w:rFonts w:asciiTheme="minorHAnsi" w:eastAsia="MS Mincho" w:hAnsiTheme="minorHAnsi" w:cstheme="minorHAnsi"/>
          <w:b/>
          <w:bCs/>
          <w:sz w:val="22"/>
          <w:szCs w:val="22"/>
          <w:lang w:eastAsia="en-US"/>
        </w:rPr>
      </w:pPr>
      <w:r w:rsidRPr="00E86843">
        <w:rPr>
          <w:rFonts w:asciiTheme="minorHAnsi" w:eastAsia="MS Mincho" w:hAnsiTheme="minorHAnsi" w:cstheme="minorHAnsi"/>
          <w:b/>
          <w:bCs/>
          <w:sz w:val="22"/>
          <w:szCs w:val="22"/>
          <w:lang w:eastAsia="en-US"/>
        </w:rPr>
        <w:t>Element dodatkowy (nieobjęty audytem)</w:t>
      </w:r>
    </w:p>
    <w:p w14:paraId="5B0CB061" w14:textId="3D70DB2A" w:rsidR="00EF1C4E" w:rsidRPr="00E86843" w:rsidRDefault="005823B7" w:rsidP="00E86843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86843">
        <w:rPr>
          <w:rFonts w:asciiTheme="minorHAnsi" w:hAnsiTheme="minorHAnsi" w:cstheme="minorHAnsi"/>
          <w:sz w:val="22"/>
          <w:szCs w:val="22"/>
        </w:rPr>
        <w:t>Przebudowa budynku obejmująca wykonanie dachu czterospadowego, zgodnego z ustaleniami miejscowego planu zagospodarowania przestrzennego, w szczególności w zakresie dopuszczalnej wysokości kalenicy do 18 m nad poziomem terenu, nachylenia głównych połaci dachowych do 45° oraz pokrycia dachu dachówką ceramiczną. Zakres ten należy wyodrębnić w dokumentacji, przedmiarach i kosztorysach od robót wynikających z audytu energetycznego.</w:t>
      </w:r>
    </w:p>
    <w:p w14:paraId="3027D19A" w14:textId="77777777" w:rsidR="00EF1C4E" w:rsidRPr="00E86843" w:rsidRDefault="00EF1C4E" w:rsidP="00E86843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A412D04" w14:textId="3A7BFCDD" w:rsidR="00DF69C3" w:rsidRPr="00E86843" w:rsidRDefault="00DF69C3" w:rsidP="00E86843">
      <w:pPr>
        <w:pStyle w:val="Akapitzlist"/>
        <w:numPr>
          <w:ilvl w:val="1"/>
          <w:numId w:val="27"/>
        </w:numPr>
        <w:spacing w:line="276" w:lineRule="auto"/>
        <w:rPr>
          <w:rFonts w:asciiTheme="minorHAnsi" w:eastAsia="MS Mincho" w:hAnsiTheme="minorHAnsi" w:cstheme="minorHAnsi"/>
          <w:b/>
          <w:sz w:val="22"/>
          <w:szCs w:val="22"/>
          <w:lang w:eastAsia="en-US"/>
        </w:rPr>
      </w:pPr>
      <w:r w:rsidRPr="00E86843">
        <w:rPr>
          <w:rFonts w:asciiTheme="minorHAnsi" w:eastAsia="MS Mincho" w:hAnsiTheme="minorHAnsi" w:cstheme="minorHAnsi"/>
          <w:b/>
          <w:sz w:val="22"/>
          <w:szCs w:val="22"/>
          <w:lang w:eastAsia="en-US"/>
        </w:rPr>
        <w:t>Budynek szkoły podstawowej wraz z salą gimnastyczną</w:t>
      </w:r>
    </w:p>
    <w:p w14:paraId="105737C2" w14:textId="32C5D2DF" w:rsidR="00DF69C3" w:rsidRPr="00E86843" w:rsidRDefault="00931F4B" w:rsidP="00E86843">
      <w:pPr>
        <w:pStyle w:val="Akapitzlist"/>
        <w:numPr>
          <w:ilvl w:val="0"/>
          <w:numId w:val="31"/>
        </w:numPr>
        <w:spacing w:line="276" w:lineRule="auto"/>
        <w:contextualSpacing/>
        <w:rPr>
          <w:rFonts w:asciiTheme="minorHAnsi" w:eastAsia="MS Mincho" w:hAnsiTheme="minorHAnsi" w:cstheme="minorHAnsi"/>
          <w:sz w:val="22"/>
          <w:szCs w:val="22"/>
          <w:lang w:eastAsia="en-US"/>
        </w:rPr>
      </w:pPr>
      <w:r w:rsidRPr="00E86843">
        <w:rPr>
          <w:rFonts w:asciiTheme="minorHAnsi" w:eastAsia="MS Mincho" w:hAnsiTheme="minorHAnsi" w:cstheme="minorHAnsi"/>
          <w:b/>
          <w:bCs/>
          <w:sz w:val="22"/>
          <w:szCs w:val="22"/>
          <w:lang w:eastAsia="en-US"/>
        </w:rPr>
        <w:t>Ocieplenie stropu wewnętrznego do poddasza</w:t>
      </w:r>
      <w:r w:rsidRPr="00E86843">
        <w:rPr>
          <w:rFonts w:asciiTheme="minorHAnsi" w:eastAsia="MS Mincho" w:hAnsiTheme="minorHAnsi" w:cstheme="minorHAnsi"/>
          <w:sz w:val="22"/>
          <w:szCs w:val="22"/>
          <w:lang w:eastAsia="en-US"/>
        </w:rPr>
        <w:t xml:space="preserve"> - poprzez ułożenie na jego powierzchni płyt z wełny mineralnej o odpowiedniej grubości</w:t>
      </w:r>
    </w:p>
    <w:p w14:paraId="0E1A9D9B" w14:textId="77777777" w:rsidR="00931F4B" w:rsidRPr="00E86843" w:rsidRDefault="00931F4B" w:rsidP="00E86843">
      <w:pPr>
        <w:pStyle w:val="Akapitzlist"/>
        <w:numPr>
          <w:ilvl w:val="0"/>
          <w:numId w:val="31"/>
        </w:numPr>
        <w:spacing w:line="276" w:lineRule="auto"/>
        <w:ind w:left="714" w:hanging="357"/>
        <w:contextualSpacing/>
        <w:jc w:val="both"/>
        <w:rPr>
          <w:rFonts w:asciiTheme="minorHAnsi" w:eastAsia="MS Mincho" w:hAnsiTheme="minorHAnsi" w:cstheme="minorHAnsi"/>
          <w:sz w:val="22"/>
          <w:szCs w:val="22"/>
          <w:lang w:eastAsia="en-US"/>
        </w:rPr>
      </w:pPr>
      <w:r w:rsidRPr="00E86843">
        <w:rPr>
          <w:rFonts w:asciiTheme="minorHAnsi" w:eastAsia="MS Mincho" w:hAnsiTheme="minorHAnsi" w:cstheme="minorHAnsi"/>
          <w:b/>
          <w:bCs/>
          <w:sz w:val="22"/>
          <w:szCs w:val="22"/>
          <w:lang w:eastAsia="en-US"/>
        </w:rPr>
        <w:t>Ocieplenie ścian zewnętrznych</w:t>
      </w:r>
      <w:r w:rsidRPr="00E86843">
        <w:rPr>
          <w:rFonts w:asciiTheme="minorHAnsi" w:eastAsia="MS Mincho" w:hAnsiTheme="minorHAnsi" w:cstheme="minorHAnsi"/>
          <w:sz w:val="22"/>
          <w:szCs w:val="22"/>
          <w:lang w:eastAsia="en-US"/>
        </w:rPr>
        <w:t xml:space="preserve">  - ocieplenie w technologii ETS, w tym ścian przy gruncie z zastosowaniem materiałów odpornych na zawilgocenie, z wykonaniem warstw wykończeniowych i kolorystyki uzgodnionej z Zamawiającym oraz właściwymi organami;</w:t>
      </w:r>
    </w:p>
    <w:p w14:paraId="6E29DCE1" w14:textId="0880DFC6" w:rsidR="00DF69C3" w:rsidRPr="00E86843" w:rsidRDefault="00931F4B" w:rsidP="00E86843">
      <w:pPr>
        <w:pStyle w:val="Akapitzlist"/>
        <w:numPr>
          <w:ilvl w:val="0"/>
          <w:numId w:val="31"/>
        </w:numPr>
        <w:spacing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E86843">
        <w:rPr>
          <w:rFonts w:asciiTheme="minorHAnsi" w:hAnsiTheme="minorHAnsi" w:cstheme="minorHAnsi"/>
          <w:b/>
          <w:bCs/>
          <w:sz w:val="22"/>
          <w:szCs w:val="22"/>
        </w:rPr>
        <w:t>Docieplenie podłogi na gruncie (sala gimnastyczna)</w:t>
      </w:r>
      <w:r w:rsidRPr="00E86843">
        <w:rPr>
          <w:rFonts w:asciiTheme="minorHAnsi" w:hAnsiTheme="minorHAnsi" w:cstheme="minorHAnsi"/>
          <w:sz w:val="22"/>
          <w:szCs w:val="22"/>
        </w:rPr>
        <w:t xml:space="preserve"> - z zastosowaniem płyt styropianowych EPS, wraz z wykonaniem nowego pokrycia uwzględniającego sposób użytkowania sali sportowej;</w:t>
      </w:r>
    </w:p>
    <w:p w14:paraId="07812B03" w14:textId="57829905" w:rsidR="00DF69C3" w:rsidRPr="00E86843" w:rsidRDefault="00331DCD" w:rsidP="00E86843">
      <w:pPr>
        <w:pStyle w:val="Akapitzlist"/>
        <w:numPr>
          <w:ilvl w:val="0"/>
          <w:numId w:val="31"/>
        </w:numPr>
        <w:spacing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E86843">
        <w:rPr>
          <w:rFonts w:asciiTheme="minorHAnsi" w:eastAsia="MS Mincho" w:hAnsiTheme="minorHAnsi" w:cstheme="minorHAnsi"/>
          <w:b/>
          <w:bCs/>
          <w:sz w:val="22"/>
          <w:szCs w:val="22"/>
          <w:lang w:eastAsia="en-US"/>
        </w:rPr>
        <w:t>Wymiana stolarki okiennej</w:t>
      </w:r>
      <w:r w:rsidRPr="00E86843">
        <w:rPr>
          <w:rFonts w:asciiTheme="minorHAnsi" w:eastAsia="MS Mincho" w:hAnsiTheme="minorHAnsi" w:cstheme="minorHAnsi"/>
          <w:sz w:val="22"/>
          <w:szCs w:val="22"/>
          <w:lang w:eastAsia="en-US"/>
        </w:rPr>
        <w:t xml:space="preserve"> – wymiana na okna PVC o podwyższonej izolacyjności cieplnej, wyposażone w nawiewniki higrosterowane, o ile będzie to wymagane dla prawidłowej wentylacji;</w:t>
      </w:r>
    </w:p>
    <w:p w14:paraId="63C0357F" w14:textId="77777777" w:rsidR="00331DCD" w:rsidRPr="00E86843" w:rsidRDefault="00331DCD" w:rsidP="00E86843">
      <w:pPr>
        <w:pStyle w:val="Akapitzlist"/>
        <w:numPr>
          <w:ilvl w:val="0"/>
          <w:numId w:val="30"/>
        </w:numPr>
        <w:spacing w:line="276" w:lineRule="auto"/>
        <w:contextualSpacing/>
        <w:jc w:val="both"/>
        <w:rPr>
          <w:rFonts w:asciiTheme="minorHAnsi" w:eastAsia="MS Mincho" w:hAnsiTheme="minorHAnsi" w:cstheme="minorHAnsi"/>
          <w:sz w:val="22"/>
          <w:szCs w:val="22"/>
          <w:lang w:eastAsia="en-US"/>
        </w:rPr>
      </w:pPr>
      <w:r w:rsidRPr="00E86843">
        <w:rPr>
          <w:rFonts w:asciiTheme="minorHAnsi" w:eastAsia="MS Mincho" w:hAnsiTheme="minorHAnsi" w:cstheme="minorHAnsi"/>
          <w:b/>
          <w:bCs/>
          <w:sz w:val="22"/>
          <w:szCs w:val="22"/>
          <w:lang w:eastAsia="en-US"/>
        </w:rPr>
        <w:t>Wymiana stolarki drzwiowej zewnętrznej</w:t>
      </w:r>
      <w:r w:rsidRPr="00E86843">
        <w:rPr>
          <w:rFonts w:asciiTheme="minorHAnsi" w:eastAsia="MS Mincho" w:hAnsiTheme="minorHAnsi" w:cstheme="minorHAnsi"/>
          <w:sz w:val="22"/>
          <w:szCs w:val="22"/>
          <w:lang w:eastAsia="en-US"/>
        </w:rPr>
        <w:t xml:space="preserve"> – wymiana drzwi zewnętrznych na nowe,  spełniające aktualne wymagania techniczne;</w:t>
      </w:r>
    </w:p>
    <w:p w14:paraId="662DB5DB" w14:textId="77777777" w:rsidR="00D13A24" w:rsidRPr="00E86843" w:rsidRDefault="000E2D26" w:rsidP="00E86843">
      <w:pPr>
        <w:pStyle w:val="Akapitzlist"/>
        <w:numPr>
          <w:ilvl w:val="0"/>
          <w:numId w:val="30"/>
        </w:numPr>
        <w:spacing w:line="276" w:lineRule="auto"/>
        <w:ind w:hanging="357"/>
        <w:contextualSpacing/>
        <w:jc w:val="both"/>
        <w:rPr>
          <w:rFonts w:asciiTheme="minorHAnsi" w:eastAsia="MS Mincho" w:hAnsiTheme="minorHAnsi" w:cstheme="minorHAnsi"/>
          <w:sz w:val="22"/>
          <w:szCs w:val="22"/>
          <w:lang w:eastAsia="en-US"/>
        </w:rPr>
      </w:pPr>
      <w:r w:rsidRPr="00E86843">
        <w:rPr>
          <w:rFonts w:asciiTheme="minorHAnsi" w:eastAsia="MS Mincho" w:hAnsiTheme="minorHAnsi" w:cstheme="minorHAnsi"/>
          <w:b/>
          <w:bCs/>
          <w:sz w:val="22"/>
          <w:szCs w:val="22"/>
          <w:lang w:eastAsia="en-US"/>
        </w:rPr>
        <w:t>Modernizacja instalacji grzewczej</w:t>
      </w:r>
      <w:r w:rsidRPr="00E86843">
        <w:rPr>
          <w:rFonts w:asciiTheme="minorHAnsi" w:eastAsia="MS Mincho" w:hAnsiTheme="minorHAnsi" w:cstheme="minorHAnsi"/>
          <w:sz w:val="22"/>
          <w:szCs w:val="22"/>
          <w:lang w:eastAsia="en-US"/>
        </w:rPr>
        <w:t xml:space="preserve"> - poprzez zastosowanie kaskadowo pracujących gruntowych pomp ciepła, montaż nowej instalacji c.o. </w:t>
      </w:r>
      <w:r w:rsidR="00D13A24" w:rsidRPr="00E86843">
        <w:rPr>
          <w:rFonts w:asciiTheme="minorHAnsi" w:eastAsia="MS Mincho" w:hAnsiTheme="minorHAnsi" w:cstheme="minorHAnsi"/>
          <w:sz w:val="22"/>
          <w:szCs w:val="22"/>
          <w:lang w:eastAsia="en-US"/>
        </w:rPr>
        <w:t>wraz z grzejnikami</w:t>
      </w:r>
      <w:r w:rsidRPr="00E86843">
        <w:rPr>
          <w:rFonts w:asciiTheme="minorHAnsi" w:eastAsia="MS Mincho" w:hAnsiTheme="minorHAnsi" w:cstheme="minorHAnsi"/>
          <w:sz w:val="22"/>
          <w:szCs w:val="22"/>
          <w:lang w:eastAsia="en-US"/>
        </w:rPr>
        <w:t>, montaż nowego wyposażenia kotłowni, dostosowanego do nowego źródła ciepła, wykonanie systemu sterowania ogrzewaniem z zaworami termostatycznymi i elektronicznymi głowicami z możliwością zdalnego sterowania, z wykorzystaniem aplikacji internetowej;</w:t>
      </w:r>
    </w:p>
    <w:p w14:paraId="18855808" w14:textId="7C09F732" w:rsidR="00D13A24" w:rsidRPr="00E86843" w:rsidRDefault="00D13A24" w:rsidP="00E86843">
      <w:pPr>
        <w:pStyle w:val="Akapitzlist"/>
        <w:numPr>
          <w:ilvl w:val="0"/>
          <w:numId w:val="30"/>
        </w:numPr>
        <w:spacing w:line="276" w:lineRule="auto"/>
        <w:ind w:hanging="357"/>
        <w:contextualSpacing/>
        <w:jc w:val="both"/>
        <w:rPr>
          <w:rFonts w:asciiTheme="minorHAnsi" w:eastAsia="MS Mincho" w:hAnsiTheme="minorHAnsi" w:cstheme="minorHAnsi"/>
          <w:sz w:val="22"/>
          <w:szCs w:val="22"/>
          <w:lang w:eastAsia="en-US"/>
        </w:rPr>
      </w:pPr>
      <w:r w:rsidRPr="00E86843">
        <w:rPr>
          <w:rFonts w:asciiTheme="minorHAnsi" w:hAnsiTheme="minorHAnsi" w:cstheme="minorHAnsi"/>
          <w:b/>
          <w:bCs/>
          <w:sz w:val="22"/>
          <w:szCs w:val="22"/>
        </w:rPr>
        <w:t>Modernizacja instalacji pozyskania ciepłej wody użytkowej (CWU)</w:t>
      </w:r>
      <w:r w:rsidRPr="00E86843">
        <w:rPr>
          <w:rFonts w:asciiTheme="minorHAnsi" w:hAnsiTheme="minorHAnsi" w:cstheme="minorHAnsi"/>
          <w:sz w:val="22"/>
          <w:szCs w:val="22"/>
        </w:rPr>
        <w:t xml:space="preserve"> </w:t>
      </w:r>
      <w:r w:rsidRPr="00E86843">
        <w:rPr>
          <w:rFonts w:asciiTheme="minorHAnsi" w:eastAsia="MS Mincho" w:hAnsiTheme="minorHAnsi" w:cstheme="minorHAnsi"/>
          <w:sz w:val="22"/>
          <w:szCs w:val="22"/>
          <w:lang w:eastAsia="en-US"/>
        </w:rPr>
        <w:t xml:space="preserve">- </w:t>
      </w:r>
      <w:r w:rsidR="00996B7C" w:rsidRPr="00E86843">
        <w:rPr>
          <w:rFonts w:asciiTheme="minorHAnsi" w:eastAsia="MS Mincho" w:hAnsiTheme="minorHAnsi" w:cstheme="minorHAnsi"/>
          <w:sz w:val="22"/>
          <w:szCs w:val="22"/>
          <w:lang w:eastAsia="en-US"/>
        </w:rPr>
        <w:t>wykonanie nowej instalacji c.w.u. wraz z układem cyrkulacji, podłączonej do zasobnika ciepłej wody użytkowej zasilanego z pompy ciepła – urządzenia wspólne z instalacją ogrzewania.</w:t>
      </w:r>
    </w:p>
    <w:p w14:paraId="73CD6DF1" w14:textId="77777777" w:rsidR="00FC6C2B" w:rsidRPr="00E86843" w:rsidRDefault="00FC6C2B" w:rsidP="00E86843">
      <w:pPr>
        <w:pStyle w:val="Akapitzlist"/>
        <w:numPr>
          <w:ilvl w:val="0"/>
          <w:numId w:val="30"/>
        </w:numPr>
        <w:spacing w:line="276" w:lineRule="auto"/>
        <w:ind w:hanging="357"/>
        <w:contextualSpacing/>
        <w:jc w:val="both"/>
        <w:rPr>
          <w:rFonts w:asciiTheme="minorHAnsi" w:eastAsia="MS Mincho" w:hAnsiTheme="minorHAnsi" w:cstheme="minorHAnsi"/>
          <w:sz w:val="22"/>
          <w:szCs w:val="22"/>
          <w:lang w:eastAsia="en-US"/>
        </w:rPr>
      </w:pPr>
      <w:r w:rsidRPr="00E86843">
        <w:rPr>
          <w:rFonts w:asciiTheme="minorHAnsi" w:eastAsia="MS Mincho" w:hAnsiTheme="minorHAnsi" w:cstheme="minorHAnsi"/>
          <w:b/>
          <w:bCs/>
          <w:sz w:val="22"/>
          <w:szCs w:val="22"/>
          <w:lang w:eastAsia="en-US"/>
        </w:rPr>
        <w:t>Zastosowanie instalacji odnawialnego źródła energii</w:t>
      </w:r>
      <w:r w:rsidRPr="00E86843">
        <w:rPr>
          <w:rFonts w:asciiTheme="minorHAnsi" w:eastAsia="MS Mincho" w:hAnsiTheme="minorHAnsi" w:cstheme="minorHAnsi"/>
          <w:sz w:val="22"/>
          <w:szCs w:val="22"/>
          <w:lang w:eastAsia="en-US"/>
        </w:rPr>
        <w:t xml:space="preserve">  - w postaci instalacji fotowoltaicznej, służącej do pokrycia części zapotrzebowania budynku na energię elektryczną.</w:t>
      </w:r>
    </w:p>
    <w:p w14:paraId="0A3925A2" w14:textId="77777777" w:rsidR="000E2D26" w:rsidRPr="00E86843" w:rsidRDefault="000E2D26" w:rsidP="00E86843">
      <w:pPr>
        <w:tabs>
          <w:tab w:val="num" w:pos="360"/>
        </w:tabs>
        <w:spacing w:line="276" w:lineRule="auto"/>
        <w:ind w:left="360" w:hanging="357"/>
        <w:contextualSpacing/>
        <w:rPr>
          <w:rFonts w:asciiTheme="minorHAnsi" w:eastAsia="MS Mincho" w:hAnsiTheme="minorHAnsi" w:cstheme="minorHAnsi"/>
          <w:sz w:val="22"/>
          <w:szCs w:val="22"/>
          <w:lang w:eastAsia="en-US"/>
        </w:rPr>
      </w:pPr>
    </w:p>
    <w:p w14:paraId="6EB7CDE7" w14:textId="2D17694D" w:rsidR="00331DCD" w:rsidRPr="00E86843" w:rsidRDefault="00F26A42" w:rsidP="00E86843">
      <w:pPr>
        <w:pStyle w:val="Akapitzlist"/>
        <w:numPr>
          <w:ilvl w:val="0"/>
          <w:numId w:val="27"/>
        </w:numPr>
        <w:tabs>
          <w:tab w:val="num" w:pos="360"/>
        </w:tabs>
        <w:spacing w:line="276" w:lineRule="auto"/>
        <w:ind w:hanging="357"/>
        <w:contextualSpacing/>
        <w:rPr>
          <w:rFonts w:asciiTheme="minorHAnsi" w:eastAsia="MS Mincho" w:hAnsiTheme="minorHAnsi" w:cstheme="minorHAnsi"/>
          <w:sz w:val="22"/>
          <w:szCs w:val="22"/>
          <w:lang w:val="en-US" w:eastAsia="en-US"/>
        </w:rPr>
      </w:pPr>
      <w:r w:rsidRPr="00E86843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Zakres dokumentacji do opracowania</w:t>
      </w:r>
    </w:p>
    <w:p w14:paraId="7BB2B7AC" w14:textId="5B9E0684" w:rsidR="004F2DD4" w:rsidRPr="00E86843" w:rsidRDefault="004F2DD4" w:rsidP="00E86843">
      <w:pPr>
        <w:spacing w:after="60" w:line="276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E86843">
        <w:rPr>
          <w:rFonts w:asciiTheme="minorHAnsi" w:hAnsiTheme="minorHAnsi" w:cstheme="minorHAnsi"/>
          <w:sz w:val="22"/>
          <w:szCs w:val="22"/>
        </w:rPr>
        <w:t xml:space="preserve">Zakres zamówienia obejmuje przygotowanie, uzyskanie i dostarczenie </w:t>
      </w:r>
      <w:r w:rsidRPr="00E86843">
        <w:rPr>
          <w:rFonts w:asciiTheme="minorHAnsi" w:hAnsiTheme="minorHAnsi" w:cstheme="minorHAnsi"/>
          <w:b/>
          <w:bCs/>
          <w:sz w:val="22"/>
          <w:szCs w:val="22"/>
        </w:rPr>
        <w:t>we wszystkich niezbędnych branżach i zakresach</w:t>
      </w:r>
      <w:r w:rsidRPr="00E86843">
        <w:rPr>
          <w:rFonts w:asciiTheme="minorHAnsi" w:hAnsiTheme="minorHAnsi" w:cstheme="minorHAnsi"/>
          <w:sz w:val="22"/>
          <w:szCs w:val="22"/>
        </w:rPr>
        <w:t xml:space="preserve"> dokumentacji potrzebnej do uzyskania wymaganych decyzji administracyjnych, zgód i pozwoleń oraz do udzielenia zamówienia publicznego na wykonanie robót budowlanych, oddzielnie dla każdego obiektu, w tym:</w:t>
      </w:r>
    </w:p>
    <w:p w14:paraId="4D4E9FD0" w14:textId="77777777" w:rsidR="00587CFB" w:rsidRPr="00E86843" w:rsidRDefault="00587CFB" w:rsidP="00E86843">
      <w:pPr>
        <w:numPr>
          <w:ilvl w:val="1"/>
          <w:numId w:val="32"/>
        </w:numPr>
        <w:spacing w:after="160" w:line="276" w:lineRule="auto"/>
        <w:ind w:left="714" w:hanging="357"/>
        <w:contextualSpacing/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E8684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Projekt budowlany zawierający:</w:t>
      </w:r>
    </w:p>
    <w:p w14:paraId="5C55BE6F" w14:textId="77777777" w:rsidR="00587CFB" w:rsidRPr="00E86843" w:rsidRDefault="00587CFB" w:rsidP="00E86843">
      <w:pPr>
        <w:numPr>
          <w:ilvl w:val="0"/>
          <w:numId w:val="33"/>
        </w:numPr>
        <w:spacing w:after="160" w:line="276" w:lineRule="auto"/>
        <w:contextualSpacing/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E8684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Projekt zagospodarowania działki lub terenu </w:t>
      </w:r>
      <w:r w:rsidRPr="00E86843">
        <w:rPr>
          <w:rFonts w:asciiTheme="minorHAnsi" w:eastAsia="Calibri" w:hAnsiTheme="minorHAnsi" w:cstheme="minorHAnsi"/>
          <w:sz w:val="22"/>
          <w:szCs w:val="22"/>
          <w:lang w:eastAsia="en-US"/>
        </w:rPr>
        <w:t>(zgodnie z art. 34 ust. 3 pkt 1 ustawy Prawo budowlane),</w:t>
      </w:r>
    </w:p>
    <w:p w14:paraId="60779A4A" w14:textId="71EAAB2E" w:rsidR="00587CFB" w:rsidRPr="00E86843" w:rsidRDefault="00587CFB" w:rsidP="00E86843">
      <w:pPr>
        <w:spacing w:line="276" w:lineRule="auto"/>
        <w:ind w:left="360"/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E8684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- w ilości </w:t>
      </w:r>
      <w:r w:rsidRPr="00E8684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3 egz. </w:t>
      </w:r>
      <w:r w:rsidRPr="00E8684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w formie wydruku i 1 egz. w wersji elektronicznej (PDF),</w:t>
      </w:r>
    </w:p>
    <w:p w14:paraId="6766ED49" w14:textId="77777777" w:rsidR="00587CFB" w:rsidRPr="00E86843" w:rsidRDefault="00587CFB" w:rsidP="00E86843">
      <w:pPr>
        <w:numPr>
          <w:ilvl w:val="0"/>
          <w:numId w:val="33"/>
        </w:numPr>
        <w:spacing w:after="160" w:line="276" w:lineRule="auto"/>
        <w:contextualSpacing/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E86843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lastRenderedPageBreak/>
        <w:t xml:space="preserve">Projekt architektoniczno-budowlany </w:t>
      </w:r>
      <w:r w:rsidRPr="00E86843">
        <w:rPr>
          <w:rFonts w:asciiTheme="minorHAnsi" w:eastAsia="Calibri" w:hAnsiTheme="minorHAnsi" w:cstheme="minorHAnsi"/>
          <w:sz w:val="22"/>
          <w:szCs w:val="22"/>
          <w:lang w:eastAsia="en-US"/>
        </w:rPr>
        <w:t>(zgodnie z art. 34 ust. 3 pkt 2 ustawy Prawo budowlane),</w:t>
      </w:r>
    </w:p>
    <w:p w14:paraId="72A9F2A4" w14:textId="2A904777" w:rsidR="00587CFB" w:rsidRPr="00E86843" w:rsidRDefault="00587CFB" w:rsidP="00E86843">
      <w:pPr>
        <w:spacing w:line="276" w:lineRule="auto"/>
        <w:ind w:left="360"/>
        <w:jc w:val="both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  <w:r w:rsidRPr="00E8684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- w ilości </w:t>
      </w:r>
      <w:r w:rsidRPr="00E8684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3 egz. </w:t>
      </w:r>
      <w:r w:rsidRPr="00E8684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w formie wydruku i 1 egz. w wersji elektronicznej (PDF)</w:t>
      </w:r>
      <w:r w:rsidRPr="00E86843">
        <w:rPr>
          <w:rFonts w:asciiTheme="minorHAnsi" w:eastAsia="Calibri" w:hAnsiTheme="minorHAnsi" w:cstheme="minorHAnsi"/>
          <w:sz w:val="22"/>
          <w:szCs w:val="22"/>
          <w:lang w:eastAsia="en-US"/>
        </w:rPr>
        <w:t>,</w:t>
      </w:r>
    </w:p>
    <w:p w14:paraId="7CCE77B5" w14:textId="77777777" w:rsidR="00587CFB" w:rsidRPr="00E86843" w:rsidRDefault="00587CFB" w:rsidP="00E86843">
      <w:pPr>
        <w:numPr>
          <w:ilvl w:val="0"/>
          <w:numId w:val="33"/>
        </w:numPr>
        <w:spacing w:after="160" w:line="276" w:lineRule="auto"/>
        <w:contextualSpacing/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E8684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Projekt techniczny </w:t>
      </w:r>
      <w:r w:rsidRPr="00E86843">
        <w:rPr>
          <w:rFonts w:asciiTheme="minorHAnsi" w:eastAsia="Calibri" w:hAnsiTheme="minorHAnsi" w:cstheme="minorHAnsi"/>
          <w:sz w:val="22"/>
          <w:szCs w:val="22"/>
          <w:lang w:eastAsia="en-US"/>
        </w:rPr>
        <w:t>(zgodnie z art. 34 ust. 3 pkt 3 ustawy Prawo budowlane),</w:t>
      </w:r>
    </w:p>
    <w:p w14:paraId="17D35DF5" w14:textId="77777777" w:rsidR="00587CFB" w:rsidRPr="00E86843" w:rsidRDefault="00587CFB" w:rsidP="00E86843">
      <w:pPr>
        <w:spacing w:line="276" w:lineRule="auto"/>
        <w:ind w:left="36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E8684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- w ilości </w:t>
      </w:r>
      <w:r w:rsidRPr="00E8684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3 egz.</w:t>
      </w:r>
      <w:r w:rsidRPr="00E8684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w formie wydruku i 1 egz. w wersji elektronicznej (PDF).</w:t>
      </w:r>
    </w:p>
    <w:p w14:paraId="22C83594" w14:textId="77777777" w:rsidR="00587CFB" w:rsidRPr="00E86843" w:rsidRDefault="00587CFB" w:rsidP="00E86843">
      <w:pPr>
        <w:numPr>
          <w:ilvl w:val="0"/>
          <w:numId w:val="33"/>
        </w:numPr>
        <w:spacing w:after="160" w:line="276" w:lineRule="auto"/>
        <w:contextualSpacing/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E8684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Załączniki: </w:t>
      </w:r>
    </w:p>
    <w:p w14:paraId="75BC43BB" w14:textId="77777777" w:rsidR="00587CFB" w:rsidRPr="00E86843" w:rsidRDefault="00587CFB" w:rsidP="00E86843">
      <w:pPr>
        <w:spacing w:line="276" w:lineRule="auto"/>
        <w:ind w:left="720"/>
        <w:contextualSpacing/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E8684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- opinie, uzgodnienia, pozwolenia i inne dokumenty, </w:t>
      </w:r>
      <w:r w:rsidRPr="00E8684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o których mowa w art. 33 ust. 2 pkt 1 ustawy Prawo budowlane</w:t>
      </w:r>
    </w:p>
    <w:p w14:paraId="527F5C63" w14:textId="77777777" w:rsidR="00587CFB" w:rsidRPr="00E86843" w:rsidRDefault="00587CFB" w:rsidP="00E86843">
      <w:pPr>
        <w:spacing w:line="276" w:lineRule="auto"/>
        <w:ind w:left="720"/>
        <w:contextualSpacing/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E8684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- informacja BIOZ, </w:t>
      </w:r>
      <w:r w:rsidRPr="00E8684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o której mowa w art. 20 ust. 1 pkt 1b ustawy Prawo budowlane</w:t>
      </w:r>
    </w:p>
    <w:p w14:paraId="7B081AC0" w14:textId="6206D8E7" w:rsidR="00587CFB" w:rsidRPr="00E86843" w:rsidRDefault="00587CFB" w:rsidP="00E86843">
      <w:pPr>
        <w:spacing w:line="276" w:lineRule="auto"/>
        <w:ind w:left="36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E8684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- w ilości </w:t>
      </w:r>
      <w:r w:rsidRPr="00E8684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3 egz.</w:t>
      </w:r>
      <w:r w:rsidRPr="00E8684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w formie wydruku i 1 egz. w wersji elektronicznej (PDF).</w:t>
      </w:r>
    </w:p>
    <w:p w14:paraId="00F74153" w14:textId="04153FD1" w:rsidR="00587CFB" w:rsidRPr="00E86843" w:rsidRDefault="00587CFB" w:rsidP="00E86843">
      <w:pPr>
        <w:spacing w:line="276" w:lineRule="auto"/>
        <w:ind w:left="36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E86843">
        <w:rPr>
          <w:rFonts w:asciiTheme="minorHAnsi" w:eastAsia="Calibri" w:hAnsiTheme="minorHAnsi" w:cstheme="minorHAnsi"/>
          <w:sz w:val="22"/>
          <w:szCs w:val="22"/>
          <w:lang w:eastAsia="en-US"/>
        </w:rPr>
        <w:t>(we wskazanych powyżej ilościach egzemplarzy nie uwzględniono egzemplarzy, które załącza się do uzgodnień i organu architektoniczno – budowlanego).</w:t>
      </w:r>
    </w:p>
    <w:p w14:paraId="47006C3F" w14:textId="646B1DF2" w:rsidR="00A97ACD" w:rsidRPr="00E86843" w:rsidRDefault="00A97ACD" w:rsidP="00E86843">
      <w:pPr>
        <w:spacing w:line="276" w:lineRule="auto"/>
        <w:ind w:left="357"/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E8684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Dokumentację, o której mowa w pkt 1 należy przygotować zgodnie z obowiązującymi przepisami prawa, w tym w szczególności ustawą z dn. 7.07. 1994 r. Prawo budowlane (Dz.U. z 2026 r. poz. 524 z późn. zm.), Rozporządzeniem Ministra Rozwoju  z dn. 11.09.2020 r. w sprawie szczegółowego zakresu i formy projektu budowlanego (Dz.U. z 2022 poz. 1679 z późn. zm.) oraz innymi ustawami i przepisami wykonawczymi, których stosowania wymaga przedmiot zamówienia.  </w:t>
      </w:r>
    </w:p>
    <w:p w14:paraId="3505CEA3" w14:textId="77777777" w:rsidR="00E8560F" w:rsidRPr="00E86843" w:rsidRDefault="00E8560F" w:rsidP="00E86843">
      <w:pPr>
        <w:spacing w:line="276" w:lineRule="auto"/>
        <w:ind w:left="36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2891AD26" w14:textId="77777777" w:rsidR="00587CFB" w:rsidRPr="00E86843" w:rsidRDefault="00587CFB" w:rsidP="00E86843">
      <w:pPr>
        <w:numPr>
          <w:ilvl w:val="1"/>
          <w:numId w:val="32"/>
        </w:numPr>
        <w:spacing w:line="276" w:lineRule="auto"/>
        <w:ind w:left="714" w:hanging="357"/>
        <w:contextualSpacing/>
        <w:jc w:val="both"/>
        <w:rPr>
          <w:rFonts w:asciiTheme="minorHAnsi" w:eastAsia="Calibri" w:hAnsiTheme="minorHAnsi" w:cstheme="minorHAnsi"/>
          <w:b/>
          <w:kern w:val="2"/>
          <w:sz w:val="22"/>
          <w:szCs w:val="22"/>
          <w:lang w:eastAsia="en-US"/>
        </w:rPr>
      </w:pPr>
      <w:r w:rsidRPr="00E86843">
        <w:rPr>
          <w:rFonts w:asciiTheme="minorHAnsi" w:eastAsia="Calibri" w:hAnsiTheme="minorHAnsi" w:cstheme="minorHAnsi"/>
          <w:b/>
          <w:kern w:val="2"/>
          <w:sz w:val="22"/>
          <w:szCs w:val="22"/>
          <w:lang w:eastAsia="en-US"/>
        </w:rPr>
        <w:t>Przedmiar robót</w:t>
      </w:r>
      <w:r w:rsidRPr="00E86843">
        <w:rPr>
          <w:rFonts w:asciiTheme="minorHAnsi" w:eastAsia="Calibri" w:hAnsiTheme="minorHAnsi" w:cstheme="minorHAnsi"/>
          <w:kern w:val="2"/>
          <w:sz w:val="22"/>
          <w:szCs w:val="22"/>
          <w:lang w:eastAsia="en-US"/>
        </w:rPr>
        <w:t>,</w:t>
      </w:r>
    </w:p>
    <w:p w14:paraId="77AC53C8" w14:textId="53F956DB" w:rsidR="00587CFB" w:rsidRPr="00E86843" w:rsidRDefault="00587CFB" w:rsidP="00E86843">
      <w:pPr>
        <w:numPr>
          <w:ilvl w:val="0"/>
          <w:numId w:val="2"/>
        </w:numPr>
        <w:spacing w:line="276" w:lineRule="auto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E8684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w ilości </w:t>
      </w:r>
      <w:r w:rsidRPr="00E86843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2 egz.</w:t>
      </w:r>
      <w:r w:rsidRPr="00E8684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w formie wydruku i 1 egz. w wersji elektronicznej (PDF</w:t>
      </w:r>
      <w:r w:rsidR="007175DF" w:rsidRPr="00E8684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i ATH</w:t>
      </w:r>
      <w:r w:rsidRPr="00E86843">
        <w:rPr>
          <w:rFonts w:asciiTheme="minorHAnsi" w:eastAsia="Calibri" w:hAnsiTheme="minorHAnsi" w:cstheme="minorHAnsi"/>
          <w:sz w:val="22"/>
          <w:szCs w:val="22"/>
          <w:lang w:eastAsia="en-US"/>
        </w:rPr>
        <w:t>).</w:t>
      </w:r>
    </w:p>
    <w:p w14:paraId="29172837" w14:textId="77777777" w:rsidR="00587CFB" w:rsidRPr="00E86843" w:rsidRDefault="00587CFB" w:rsidP="00E86843">
      <w:pPr>
        <w:numPr>
          <w:ilvl w:val="1"/>
          <w:numId w:val="32"/>
        </w:numPr>
        <w:autoSpaceDE w:val="0"/>
        <w:autoSpaceDN w:val="0"/>
        <w:adjustRightInd w:val="0"/>
        <w:spacing w:line="276" w:lineRule="auto"/>
        <w:ind w:left="714" w:hanging="357"/>
        <w:contextualSpacing/>
        <w:jc w:val="both"/>
        <w:rPr>
          <w:rFonts w:asciiTheme="minorHAnsi" w:eastAsia="Calibri" w:hAnsiTheme="minorHAnsi" w:cstheme="minorHAnsi"/>
          <w:kern w:val="2"/>
          <w:sz w:val="22"/>
          <w:szCs w:val="22"/>
          <w:lang w:eastAsia="en-US"/>
        </w:rPr>
      </w:pPr>
      <w:r w:rsidRPr="00E86843">
        <w:rPr>
          <w:rFonts w:asciiTheme="minorHAnsi" w:eastAsia="Calibri" w:hAnsiTheme="minorHAnsi" w:cstheme="minorHAnsi"/>
          <w:b/>
          <w:kern w:val="2"/>
          <w:sz w:val="22"/>
          <w:szCs w:val="22"/>
          <w:lang w:eastAsia="en-US"/>
        </w:rPr>
        <w:t>Kosztorys inwestorski</w:t>
      </w:r>
      <w:r w:rsidRPr="00E86843">
        <w:rPr>
          <w:rFonts w:asciiTheme="minorHAnsi" w:eastAsia="Calibri" w:hAnsiTheme="minorHAnsi" w:cstheme="minorHAnsi"/>
          <w:kern w:val="2"/>
          <w:sz w:val="22"/>
          <w:szCs w:val="22"/>
          <w:lang w:eastAsia="en-US"/>
        </w:rPr>
        <w:t xml:space="preserve">, </w:t>
      </w:r>
    </w:p>
    <w:p w14:paraId="786E8E48" w14:textId="70BEC7E0" w:rsidR="00587CFB" w:rsidRPr="00E86843" w:rsidRDefault="00587CFB" w:rsidP="00E86843">
      <w:pPr>
        <w:numPr>
          <w:ilvl w:val="0"/>
          <w:numId w:val="35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Theme="minorHAnsi" w:eastAsia="Calibri" w:hAnsiTheme="minorHAnsi" w:cstheme="minorHAnsi"/>
          <w:kern w:val="2"/>
          <w:sz w:val="22"/>
          <w:szCs w:val="22"/>
          <w:lang w:eastAsia="en-US"/>
        </w:rPr>
      </w:pPr>
      <w:r w:rsidRPr="00E86843">
        <w:rPr>
          <w:rFonts w:asciiTheme="minorHAnsi" w:eastAsia="Calibri" w:hAnsiTheme="minorHAnsi" w:cstheme="minorHAnsi"/>
          <w:kern w:val="2"/>
          <w:sz w:val="22"/>
          <w:szCs w:val="22"/>
          <w:lang w:eastAsia="en-US"/>
        </w:rPr>
        <w:t xml:space="preserve">w ilości </w:t>
      </w:r>
      <w:r w:rsidRPr="00E86843">
        <w:rPr>
          <w:rFonts w:asciiTheme="minorHAnsi" w:eastAsia="Calibri" w:hAnsiTheme="minorHAnsi" w:cstheme="minorHAnsi"/>
          <w:b/>
          <w:bCs/>
          <w:kern w:val="2"/>
          <w:sz w:val="22"/>
          <w:szCs w:val="22"/>
          <w:lang w:eastAsia="en-US"/>
        </w:rPr>
        <w:t>2 egz.</w:t>
      </w:r>
      <w:r w:rsidRPr="00E86843">
        <w:rPr>
          <w:rFonts w:asciiTheme="minorHAnsi" w:eastAsia="Calibri" w:hAnsiTheme="minorHAnsi" w:cstheme="minorHAnsi"/>
          <w:kern w:val="2"/>
          <w:sz w:val="22"/>
          <w:szCs w:val="22"/>
          <w:lang w:eastAsia="en-US"/>
        </w:rPr>
        <w:t xml:space="preserve"> w formie wydruku i 1 egz. na płycie CD w formacie PDF</w:t>
      </w:r>
      <w:r w:rsidR="007175DF" w:rsidRPr="00E86843">
        <w:rPr>
          <w:rFonts w:asciiTheme="minorHAnsi" w:eastAsia="Calibri" w:hAnsiTheme="minorHAnsi" w:cstheme="minorHAnsi"/>
          <w:kern w:val="2"/>
          <w:sz w:val="22"/>
          <w:szCs w:val="22"/>
          <w:lang w:eastAsia="en-US"/>
        </w:rPr>
        <w:t xml:space="preserve"> i ATH</w:t>
      </w:r>
      <w:r w:rsidRPr="00E86843">
        <w:rPr>
          <w:rFonts w:asciiTheme="minorHAnsi" w:eastAsia="Calibri" w:hAnsiTheme="minorHAnsi" w:cstheme="minorHAnsi"/>
          <w:kern w:val="2"/>
          <w:sz w:val="22"/>
          <w:szCs w:val="22"/>
          <w:lang w:eastAsia="en-US"/>
        </w:rPr>
        <w:t>.</w:t>
      </w:r>
    </w:p>
    <w:p w14:paraId="44556B39" w14:textId="77777777" w:rsidR="00587CFB" w:rsidRPr="00E86843" w:rsidRDefault="00587CFB" w:rsidP="00E86843">
      <w:pPr>
        <w:autoSpaceDE w:val="0"/>
        <w:autoSpaceDN w:val="0"/>
        <w:adjustRightInd w:val="0"/>
        <w:spacing w:line="276" w:lineRule="auto"/>
        <w:ind w:left="714"/>
        <w:contextualSpacing/>
        <w:jc w:val="both"/>
        <w:rPr>
          <w:rFonts w:asciiTheme="minorHAnsi" w:eastAsia="Calibri" w:hAnsiTheme="minorHAnsi" w:cstheme="minorHAnsi"/>
          <w:kern w:val="2"/>
          <w:sz w:val="22"/>
          <w:szCs w:val="22"/>
          <w:lang w:eastAsia="en-US"/>
        </w:rPr>
      </w:pPr>
      <w:r w:rsidRPr="00E86843">
        <w:rPr>
          <w:rFonts w:asciiTheme="minorHAnsi" w:eastAsia="Calibri" w:hAnsiTheme="minorHAnsi" w:cstheme="minorHAnsi"/>
          <w:kern w:val="2"/>
          <w:sz w:val="22"/>
          <w:szCs w:val="22"/>
          <w:lang w:eastAsia="en-US"/>
        </w:rPr>
        <w:t>Kosztorys inwestorski należy przygotować:</w:t>
      </w:r>
    </w:p>
    <w:p w14:paraId="1BFF4858" w14:textId="77777777" w:rsidR="00587CFB" w:rsidRPr="00E86843" w:rsidRDefault="00587CFB" w:rsidP="00E86843">
      <w:pPr>
        <w:numPr>
          <w:ilvl w:val="0"/>
          <w:numId w:val="3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Theme="minorHAnsi" w:eastAsia="Calibri" w:hAnsiTheme="minorHAnsi" w:cstheme="minorHAnsi"/>
          <w:kern w:val="2"/>
          <w:sz w:val="22"/>
          <w:szCs w:val="22"/>
          <w:lang w:eastAsia="en-US"/>
        </w:rPr>
      </w:pPr>
      <w:r w:rsidRPr="00E86843">
        <w:rPr>
          <w:rFonts w:asciiTheme="minorHAnsi" w:eastAsia="Calibri" w:hAnsiTheme="minorHAnsi" w:cstheme="minorHAnsi"/>
          <w:kern w:val="2"/>
          <w:sz w:val="22"/>
          <w:szCs w:val="22"/>
          <w:lang w:eastAsia="en-US"/>
        </w:rPr>
        <w:t xml:space="preserve">w układzie zgodnym z § 7 Rozporządzenia Ministra Infrastruktury z dnia 18 maja 2004 r. w sprawie określenia metod i podstaw sporządzania kosztorysu inwestorskiego, </w:t>
      </w:r>
      <w:r w:rsidRPr="00E86843">
        <w:rPr>
          <w:rFonts w:asciiTheme="minorHAnsi" w:eastAsia="Univers-BoldPL" w:hAnsiTheme="minorHAnsi" w:cstheme="minorHAnsi"/>
          <w:bCs/>
          <w:kern w:val="2"/>
          <w:sz w:val="22"/>
          <w:szCs w:val="22"/>
          <w:lang w:eastAsia="en-US"/>
        </w:rPr>
        <w:t xml:space="preserve">obliczania planowanych kosztów prac projektowych oraz planowanych kosztów robót budowlanych określonych w programie funkcjonalno – użytkowym </w:t>
      </w:r>
      <w:r w:rsidRPr="00E86843">
        <w:rPr>
          <w:rFonts w:asciiTheme="minorHAnsi" w:eastAsia="Calibri" w:hAnsiTheme="minorHAnsi" w:cstheme="minorHAnsi"/>
          <w:kern w:val="2"/>
          <w:sz w:val="22"/>
          <w:szCs w:val="22"/>
          <w:lang w:eastAsia="en-US"/>
        </w:rPr>
        <w:t>wraz z wymaganymi załącznikami, w tym kalkulacjami szczegółowymi cen jednostkowych, analizami indywidualnymi nakładów rzeczowych oraz analizami własnymi cen czynników produkcji i wskaźników narzutów kosztów pośrednich i zysku,</w:t>
      </w:r>
    </w:p>
    <w:p w14:paraId="2B871B42" w14:textId="77777777" w:rsidR="00587CFB" w:rsidRPr="00E86843" w:rsidRDefault="00587CFB" w:rsidP="00E86843">
      <w:pPr>
        <w:numPr>
          <w:ilvl w:val="0"/>
          <w:numId w:val="3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Theme="minorHAnsi" w:eastAsia="Calibri" w:hAnsiTheme="minorHAnsi" w:cstheme="minorHAnsi"/>
          <w:kern w:val="2"/>
          <w:sz w:val="22"/>
          <w:szCs w:val="22"/>
          <w:lang w:eastAsia="en-US"/>
        </w:rPr>
      </w:pPr>
      <w:r w:rsidRPr="00E86843">
        <w:rPr>
          <w:rFonts w:asciiTheme="minorHAnsi" w:eastAsia="Calibri" w:hAnsiTheme="minorHAnsi" w:cstheme="minorHAnsi"/>
          <w:kern w:val="2"/>
          <w:sz w:val="22"/>
          <w:szCs w:val="22"/>
          <w:lang w:eastAsia="en-US"/>
        </w:rPr>
        <w:t xml:space="preserve">dla wszystkich pozycji kosztorysowych opracowanych jako </w:t>
      </w:r>
      <w:r w:rsidRPr="00E86843">
        <w:rPr>
          <w:rFonts w:asciiTheme="minorHAnsi" w:eastAsia="Calibri" w:hAnsiTheme="minorHAnsi" w:cstheme="minorHAnsi"/>
          <w:b/>
          <w:bCs/>
          <w:kern w:val="2"/>
          <w:sz w:val="22"/>
          <w:szCs w:val="22"/>
          <w:lang w:eastAsia="en-US"/>
        </w:rPr>
        <w:t>kalkulacja własna, analogia, wycena indywidualna lub pozycja nietypowa, a także dla pozycji, których nie można jednoznacznie zweryfikować na podstawie aktualnych cenników budowlanych lub publikacji cenowych</w:t>
      </w:r>
      <w:r w:rsidRPr="00E86843">
        <w:rPr>
          <w:rFonts w:asciiTheme="minorHAnsi" w:eastAsia="Calibri" w:hAnsiTheme="minorHAnsi" w:cstheme="minorHAnsi"/>
          <w:kern w:val="2"/>
          <w:sz w:val="22"/>
          <w:szCs w:val="22"/>
          <w:lang w:eastAsia="en-US"/>
        </w:rPr>
        <w:t>, Wykonawca zobowiązany jest przedstawić szczegółowe uzasadnienie przyjętego poziomu cen oraz wskazać źródła ich pozyskania,</w:t>
      </w:r>
    </w:p>
    <w:p w14:paraId="792D6ACC" w14:textId="77777777" w:rsidR="00587CFB" w:rsidRDefault="00587CFB" w:rsidP="00E86843">
      <w:pPr>
        <w:numPr>
          <w:ilvl w:val="0"/>
          <w:numId w:val="3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Theme="minorHAnsi" w:eastAsia="Calibri" w:hAnsiTheme="minorHAnsi" w:cstheme="minorHAnsi"/>
          <w:kern w:val="2"/>
          <w:sz w:val="22"/>
          <w:szCs w:val="22"/>
          <w:lang w:eastAsia="en-US"/>
        </w:rPr>
      </w:pPr>
      <w:r w:rsidRPr="00E86843">
        <w:rPr>
          <w:rFonts w:asciiTheme="minorHAnsi" w:eastAsia="Calibri" w:hAnsiTheme="minorHAnsi" w:cstheme="minorHAnsi"/>
          <w:kern w:val="2"/>
          <w:sz w:val="22"/>
          <w:szCs w:val="22"/>
          <w:lang w:eastAsia="en-US"/>
        </w:rPr>
        <w:t>uzasadnienie powinno obejmować w szczególności: podstawę przyjętych nakładów rzeczowych, ceny robocizny, materiałów i sprzętu, wysokość narzutów kosztów pośrednich i zysku, datę pozyskania cen oraz źródła danych cenowych. W przypadku cen materiałów, urządzeń, technologii lub robót specjalistycznych nieujętych w standardowych cennikach budowlanych Wykonawca zobowiązany jest załączyć dokumenty potwierdzające przyjęte ceny, w szczególności oferty dostawców lub producentów, cenniki, wydruki ze stron internetowych, korespondencję handlową, notatki z rozeznania rynku lub inne równoważne dokumenty.</w:t>
      </w:r>
    </w:p>
    <w:p w14:paraId="5CA743B0" w14:textId="4621E148" w:rsidR="006E4F9C" w:rsidRDefault="006E4F9C" w:rsidP="00E86843">
      <w:pPr>
        <w:numPr>
          <w:ilvl w:val="0"/>
          <w:numId w:val="3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Theme="minorHAnsi" w:eastAsia="Calibri" w:hAnsiTheme="minorHAnsi" w:cstheme="minorHAnsi"/>
          <w:kern w:val="2"/>
          <w:sz w:val="22"/>
          <w:szCs w:val="22"/>
          <w:lang w:eastAsia="en-US"/>
        </w:rPr>
      </w:pPr>
      <w:r w:rsidRPr="006E4F9C">
        <w:rPr>
          <w:rFonts w:asciiTheme="minorHAnsi" w:eastAsia="Calibri" w:hAnsiTheme="minorHAnsi" w:cstheme="minorHAnsi"/>
          <w:kern w:val="2"/>
          <w:sz w:val="22"/>
          <w:szCs w:val="22"/>
          <w:lang w:eastAsia="en-US"/>
        </w:rPr>
        <w:t>Kosztorysy inwestorskie i przedmiary robót należy opracować odrębnie dla każdego obiektu, z podziałem na branże oraz z wyodrębnieniem zakresu wynikającego z audytu energetycznego, zakresu dodatkowego nieobjętego audytem oraz ewentualnych kosztów kompensacji przyrodniczej.</w:t>
      </w:r>
    </w:p>
    <w:p w14:paraId="4142F627" w14:textId="77777777" w:rsidR="006E4F9C" w:rsidRDefault="006E4F9C" w:rsidP="006E4F9C">
      <w:pPr>
        <w:autoSpaceDE w:val="0"/>
        <w:autoSpaceDN w:val="0"/>
        <w:adjustRightInd w:val="0"/>
        <w:spacing w:line="276" w:lineRule="auto"/>
        <w:contextualSpacing/>
        <w:jc w:val="both"/>
        <w:rPr>
          <w:rFonts w:asciiTheme="minorHAnsi" w:eastAsia="Calibri" w:hAnsiTheme="minorHAnsi" w:cstheme="minorHAnsi"/>
          <w:kern w:val="2"/>
          <w:sz w:val="22"/>
          <w:szCs w:val="22"/>
          <w:lang w:eastAsia="en-US"/>
        </w:rPr>
      </w:pPr>
    </w:p>
    <w:p w14:paraId="5E66FA4F" w14:textId="77777777" w:rsidR="00587CFB" w:rsidRPr="00E86843" w:rsidRDefault="00587CFB" w:rsidP="00E86843">
      <w:pPr>
        <w:numPr>
          <w:ilvl w:val="1"/>
          <w:numId w:val="32"/>
        </w:numPr>
        <w:spacing w:line="276" w:lineRule="auto"/>
        <w:ind w:left="714" w:hanging="357"/>
        <w:contextualSpacing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E8684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Specyfikację techniczną wykonania i odbioru robót budowlanych</w:t>
      </w:r>
      <w:r w:rsidRPr="00E86843">
        <w:rPr>
          <w:rFonts w:asciiTheme="minorHAnsi" w:eastAsia="Calibri" w:hAnsiTheme="minorHAnsi" w:cstheme="minorHAnsi"/>
          <w:sz w:val="22"/>
          <w:szCs w:val="22"/>
          <w:lang w:eastAsia="en-US"/>
        </w:rPr>
        <w:t>,</w:t>
      </w:r>
    </w:p>
    <w:p w14:paraId="2F9D9F9D" w14:textId="77777777" w:rsidR="00587CFB" w:rsidRPr="00E86843" w:rsidRDefault="00587CFB" w:rsidP="00E86843">
      <w:pPr>
        <w:numPr>
          <w:ilvl w:val="0"/>
          <w:numId w:val="2"/>
        </w:numPr>
        <w:spacing w:line="276" w:lineRule="auto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E86843">
        <w:rPr>
          <w:rFonts w:asciiTheme="minorHAnsi" w:eastAsia="Calibri" w:hAnsiTheme="minorHAnsi" w:cstheme="minorHAnsi"/>
          <w:sz w:val="22"/>
          <w:szCs w:val="22"/>
          <w:lang w:eastAsia="en-US"/>
        </w:rPr>
        <w:lastRenderedPageBreak/>
        <w:t xml:space="preserve">w ilości </w:t>
      </w:r>
      <w:r w:rsidRPr="00E86843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2 egz.</w:t>
      </w:r>
      <w:r w:rsidRPr="00E8684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w formie wydruku i 1 egz. w wersji elektronicznej (PDF).</w:t>
      </w:r>
    </w:p>
    <w:p w14:paraId="61A426F8" w14:textId="77777777" w:rsidR="00587CFB" w:rsidRPr="00E86843" w:rsidRDefault="00587CFB" w:rsidP="00E86843">
      <w:pPr>
        <w:spacing w:line="276" w:lineRule="auto"/>
        <w:ind w:left="360"/>
        <w:jc w:val="both"/>
        <w:rPr>
          <w:rFonts w:asciiTheme="minorHAnsi" w:hAnsiTheme="minorHAnsi" w:cstheme="minorHAnsi"/>
          <w:color w:val="EE0000"/>
          <w:sz w:val="22"/>
          <w:szCs w:val="22"/>
        </w:rPr>
      </w:pPr>
    </w:p>
    <w:p w14:paraId="1685B0E2" w14:textId="64EA74F5" w:rsidR="009719E8" w:rsidRPr="009719E8" w:rsidRDefault="002A3036" w:rsidP="009719E8">
      <w:pPr>
        <w:pStyle w:val="Akapitzlist"/>
        <w:numPr>
          <w:ilvl w:val="0"/>
          <w:numId w:val="27"/>
        </w:numPr>
        <w:spacing w:line="276" w:lineRule="auto"/>
        <w:ind w:hanging="357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A3036">
        <w:rPr>
          <w:rFonts w:asciiTheme="minorHAnsi" w:hAnsiTheme="minorHAnsi" w:cstheme="minorHAnsi"/>
          <w:b/>
          <w:bCs/>
          <w:sz w:val="22"/>
          <w:szCs w:val="22"/>
        </w:rPr>
        <w:t>Wymagania dotyczące rozpoznania ornitologicznego i chiropterologicznego budynków</w:t>
      </w:r>
    </w:p>
    <w:p w14:paraId="5F97D128" w14:textId="77777777" w:rsidR="009719E8" w:rsidRPr="009719E8" w:rsidRDefault="009719E8" w:rsidP="009719E8">
      <w:pPr>
        <w:numPr>
          <w:ilvl w:val="0"/>
          <w:numId w:val="4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719E8">
        <w:rPr>
          <w:rFonts w:asciiTheme="minorHAnsi" w:hAnsiTheme="minorHAnsi" w:cstheme="minorHAnsi"/>
          <w:sz w:val="22"/>
          <w:szCs w:val="22"/>
        </w:rPr>
        <w:t xml:space="preserve">Wykonawca dokumentacji zobowiązany jest uwzględnić wymagania dotyczące ochrony gatunkowej ptaków i nietoperzy mogących występować w budynkach objętych opracowaniem. </w:t>
      </w:r>
    </w:p>
    <w:p w14:paraId="5E3FE1B1" w14:textId="77777777" w:rsidR="009719E8" w:rsidRPr="009719E8" w:rsidRDefault="009719E8" w:rsidP="009719E8">
      <w:pPr>
        <w:numPr>
          <w:ilvl w:val="0"/>
          <w:numId w:val="41"/>
        </w:num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719E8">
        <w:rPr>
          <w:rFonts w:asciiTheme="minorHAnsi" w:hAnsiTheme="minorHAnsi" w:cstheme="minorHAnsi"/>
          <w:b/>
          <w:bCs/>
          <w:sz w:val="22"/>
          <w:szCs w:val="22"/>
        </w:rPr>
        <w:t xml:space="preserve">Przed opracowaniem ostatecznych rozwiązań projektowych Wykonawca zapewni wykonanie przeglądu obu budynków przez specjalistę ornitologa i chiropterologa oraz przedstawi wyniki w formie pisemnej opinii lub ekspertyzy, odrębnie dla każdego obiektu. </w:t>
      </w:r>
    </w:p>
    <w:p w14:paraId="53C22E4C" w14:textId="126D36CD" w:rsidR="009719E8" w:rsidRPr="009719E8" w:rsidRDefault="009719E8" w:rsidP="009719E8">
      <w:pPr>
        <w:numPr>
          <w:ilvl w:val="0"/>
          <w:numId w:val="4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719E8">
        <w:rPr>
          <w:rFonts w:asciiTheme="minorHAnsi" w:hAnsiTheme="minorHAnsi" w:cstheme="minorHAnsi"/>
          <w:sz w:val="22"/>
          <w:szCs w:val="22"/>
        </w:rPr>
        <w:t>Wykonawca uwzględni w dokumentacji projektowej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9719E8">
        <w:rPr>
          <w:rFonts w:asciiTheme="minorHAnsi" w:hAnsiTheme="minorHAnsi" w:cstheme="minorHAnsi"/>
          <w:sz w:val="22"/>
          <w:szCs w:val="22"/>
        </w:rPr>
        <w:t xml:space="preserve">zalecenia specjalistów, w szczególności dotyczące terminów prowadzenia robót, zabezpieczenia siedlisk oraz ewentualnej kompensacji przyrodniczej. </w:t>
      </w:r>
    </w:p>
    <w:p w14:paraId="5B770222" w14:textId="77777777" w:rsidR="009719E8" w:rsidRPr="009719E8" w:rsidRDefault="009719E8" w:rsidP="009719E8">
      <w:pPr>
        <w:numPr>
          <w:ilvl w:val="0"/>
          <w:numId w:val="4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719E8">
        <w:rPr>
          <w:rFonts w:asciiTheme="minorHAnsi" w:hAnsiTheme="minorHAnsi" w:cstheme="minorHAnsi"/>
          <w:sz w:val="22"/>
          <w:szCs w:val="22"/>
        </w:rPr>
        <w:t xml:space="preserve">Jeżeli będzie wymagane uzyskanie zezwolenia na czynności zakazane wobec chronionych gatunków zwierząt, Wykonawca przygotuje wnioski i uzyska stosowne zezwolenia w imieniu Zamawiającego, zgodnie z art. 56 ustawy o ochronie przyrody. </w:t>
      </w:r>
    </w:p>
    <w:p w14:paraId="7F99BB19" w14:textId="1194519E" w:rsidR="009719E8" w:rsidRPr="009719E8" w:rsidRDefault="009719E8" w:rsidP="009719E8">
      <w:pPr>
        <w:numPr>
          <w:ilvl w:val="0"/>
          <w:numId w:val="4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719E8">
        <w:rPr>
          <w:rFonts w:asciiTheme="minorHAnsi" w:hAnsiTheme="minorHAnsi" w:cstheme="minorHAnsi"/>
          <w:sz w:val="22"/>
          <w:szCs w:val="22"/>
        </w:rPr>
        <w:t xml:space="preserve">Koszty ewentualnej kompensacji przyrodniczej </w:t>
      </w:r>
      <w:r w:rsidR="004843E7">
        <w:rPr>
          <w:rFonts w:asciiTheme="minorHAnsi" w:hAnsiTheme="minorHAnsi" w:cstheme="minorHAnsi"/>
          <w:sz w:val="22"/>
          <w:szCs w:val="22"/>
        </w:rPr>
        <w:t xml:space="preserve">nakazanej decyzją administracyjną </w:t>
      </w:r>
      <w:r w:rsidRPr="009719E8">
        <w:rPr>
          <w:rFonts w:asciiTheme="minorHAnsi" w:hAnsiTheme="minorHAnsi" w:cstheme="minorHAnsi"/>
          <w:sz w:val="22"/>
          <w:szCs w:val="22"/>
        </w:rPr>
        <w:t>należy ująć i wyodrębnić w przedmiarze robót oraz kosztorysie inwestorskim.</w:t>
      </w:r>
    </w:p>
    <w:p w14:paraId="0E101DEB" w14:textId="77777777" w:rsidR="009719E8" w:rsidRDefault="009719E8" w:rsidP="00E86843">
      <w:pPr>
        <w:spacing w:line="276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4EDD5FBB" w14:textId="1BFC9F77" w:rsidR="00EB0FDB" w:rsidRPr="00944560" w:rsidRDefault="00C778FC" w:rsidP="00944560">
      <w:pPr>
        <w:pStyle w:val="Akapitzlist"/>
        <w:numPr>
          <w:ilvl w:val="0"/>
          <w:numId w:val="27"/>
        </w:numPr>
        <w:tabs>
          <w:tab w:val="num" w:pos="360"/>
        </w:tabs>
        <w:spacing w:line="252" w:lineRule="auto"/>
        <w:contextualSpacing/>
        <w:jc w:val="both"/>
        <w:rPr>
          <w:rStyle w:val="t286pc"/>
          <w:rFonts w:asciiTheme="minorHAnsi" w:hAnsiTheme="minorHAnsi" w:cstheme="minorHAnsi"/>
          <w:b/>
          <w:bCs/>
          <w:color w:val="0A0A0A"/>
          <w:sz w:val="22"/>
          <w:szCs w:val="22"/>
        </w:rPr>
      </w:pPr>
      <w:r w:rsidRPr="00944560">
        <w:rPr>
          <w:rStyle w:val="t286pc"/>
          <w:rFonts w:asciiTheme="minorHAnsi" w:hAnsiTheme="minorHAnsi" w:cstheme="minorHAnsi"/>
          <w:b/>
          <w:bCs/>
          <w:color w:val="0A0A0A"/>
          <w:sz w:val="22"/>
          <w:szCs w:val="22"/>
        </w:rPr>
        <w:t>Wymagania w zakresie projektowania instalacji z gruntową pompą ciepła</w:t>
      </w:r>
    </w:p>
    <w:p w14:paraId="310A4C2F" w14:textId="1B4D86CA" w:rsidR="00944560" w:rsidRPr="00944560" w:rsidRDefault="00944560" w:rsidP="00944560">
      <w:pPr>
        <w:pStyle w:val="Akapitzlist"/>
        <w:numPr>
          <w:ilvl w:val="0"/>
          <w:numId w:val="4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44560">
        <w:rPr>
          <w:rFonts w:asciiTheme="minorHAnsi" w:hAnsiTheme="minorHAnsi" w:cstheme="minorHAnsi"/>
          <w:sz w:val="22"/>
          <w:szCs w:val="22"/>
        </w:rPr>
        <w:t xml:space="preserve">Wykonawca dokumentacji zobowiązany jest dobrać moc, liczbę i konfigurację pomp ciepła oraz zaprojektować dolne źródło ciepła na podstawie obliczeń zapotrzebowania budynków na ciepło po termomodernizacji, z uwzględnieniem potrzeb c.o. i c.w.u. </w:t>
      </w:r>
    </w:p>
    <w:p w14:paraId="7319749F" w14:textId="652A0AB6" w:rsidR="00944560" w:rsidRDefault="00944560" w:rsidP="00944560">
      <w:pPr>
        <w:pStyle w:val="Akapitzlist"/>
        <w:numPr>
          <w:ilvl w:val="0"/>
          <w:numId w:val="4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44560">
        <w:rPr>
          <w:rFonts w:asciiTheme="minorHAnsi" w:hAnsiTheme="minorHAnsi" w:cstheme="minorHAnsi"/>
          <w:sz w:val="22"/>
          <w:szCs w:val="22"/>
        </w:rPr>
        <w:t xml:space="preserve">Dokumentacja powinna obejmować wszystkie rozwiązania niezbędne do prawidłowego wykonania, uruchomienia i użytkowania instalacji, w tym automatykę, zabezpieczenia, zasilanie elektryczne oraz powiązanie z instalacjami c.o., c.w.u. i fotowoltaiczną. </w:t>
      </w:r>
    </w:p>
    <w:p w14:paraId="26457206" w14:textId="7E9AB966" w:rsidR="00944560" w:rsidRPr="00944560" w:rsidRDefault="00944560" w:rsidP="00944560">
      <w:pPr>
        <w:pStyle w:val="Akapitzlist"/>
        <w:numPr>
          <w:ilvl w:val="0"/>
          <w:numId w:val="4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44560">
        <w:rPr>
          <w:rFonts w:asciiTheme="minorHAnsi" w:hAnsiTheme="minorHAnsi" w:cstheme="minorHAnsi"/>
          <w:sz w:val="22"/>
          <w:szCs w:val="22"/>
        </w:rPr>
        <w:t>Projektowane pompy ciepła powinny spełniać wymagania ekoprojektu, w szczególności wynikające z rozporządzenia Komisji (UE) nr 813/2013 z dnia 2 sierpnia 2013 r.</w:t>
      </w:r>
    </w:p>
    <w:p w14:paraId="1CA2DA2E" w14:textId="4F3EE0C6" w:rsidR="00944560" w:rsidRPr="00944560" w:rsidRDefault="00944560" w:rsidP="00944560">
      <w:pPr>
        <w:pStyle w:val="Akapitzlist"/>
        <w:numPr>
          <w:ilvl w:val="0"/>
          <w:numId w:val="43"/>
        </w:numPr>
        <w:tabs>
          <w:tab w:val="num" w:pos="360"/>
        </w:tabs>
        <w:spacing w:line="276" w:lineRule="auto"/>
        <w:contextualSpacing/>
        <w:jc w:val="both"/>
        <w:rPr>
          <w:rFonts w:ascii="Arial" w:hAnsi="Arial" w:cs="Arial"/>
          <w:color w:val="0A0A0A"/>
        </w:rPr>
      </w:pPr>
      <w:r w:rsidRPr="00944560">
        <w:rPr>
          <w:rFonts w:asciiTheme="minorHAnsi" w:hAnsiTheme="minorHAnsi" w:cstheme="minorHAnsi"/>
          <w:sz w:val="22"/>
          <w:szCs w:val="22"/>
        </w:rPr>
        <w:t xml:space="preserve">Wykonawca dokumentacji zobowiązany jest ustalić i uwzględnić wymagane procedury formalnoprawne związane z wykonaniem dolnego źródła ciepła, w szczególności wynikające z ustawy z dnia 9 czerwca 2011 r. — Prawo geologiczne i górnicze, w tym przygotować </w:t>
      </w:r>
      <w:r w:rsidRPr="00D41E22">
        <w:rPr>
          <w:rFonts w:asciiTheme="minorHAnsi" w:hAnsiTheme="minorHAnsi" w:cstheme="minorHAnsi"/>
          <w:b/>
          <w:bCs/>
          <w:sz w:val="22"/>
          <w:szCs w:val="22"/>
        </w:rPr>
        <w:t>projekt robót geologicznych</w:t>
      </w:r>
      <w:r w:rsidRPr="00944560">
        <w:rPr>
          <w:rFonts w:asciiTheme="minorHAnsi" w:hAnsiTheme="minorHAnsi" w:cstheme="minorHAnsi"/>
          <w:sz w:val="22"/>
          <w:szCs w:val="22"/>
        </w:rPr>
        <w:t>, dokonać jego zgłoszenia właściwemu organowi oraz przygotować lub uzyskać inne wymagane dokumenty, zgody, uzgodnienia, opinie albo decyzje.</w:t>
      </w:r>
    </w:p>
    <w:p w14:paraId="5DE42936" w14:textId="77777777" w:rsidR="00944560" w:rsidRDefault="00944560" w:rsidP="0063336E">
      <w:pPr>
        <w:tabs>
          <w:tab w:val="num" w:pos="360"/>
        </w:tabs>
        <w:spacing w:line="276" w:lineRule="auto"/>
        <w:contextualSpacing/>
        <w:jc w:val="both"/>
        <w:rPr>
          <w:rStyle w:val="t286pc"/>
          <w:rFonts w:ascii="Arial" w:hAnsi="Arial" w:cs="Arial"/>
          <w:color w:val="0A0A0A"/>
        </w:rPr>
      </w:pPr>
    </w:p>
    <w:p w14:paraId="5D8F17B8" w14:textId="0DEF3B1B" w:rsidR="0055155B" w:rsidRPr="0063336E" w:rsidRDefault="0055155B" w:rsidP="0063336E">
      <w:pPr>
        <w:pStyle w:val="Akapitzlist"/>
        <w:numPr>
          <w:ilvl w:val="0"/>
          <w:numId w:val="27"/>
        </w:numPr>
        <w:spacing w:line="276" w:lineRule="auto"/>
        <w:outlineLvl w:val="1"/>
        <w:rPr>
          <w:rFonts w:asciiTheme="minorHAnsi" w:hAnsiTheme="minorHAnsi" w:cstheme="minorHAnsi"/>
          <w:b/>
          <w:bCs/>
          <w:sz w:val="22"/>
          <w:szCs w:val="22"/>
        </w:rPr>
      </w:pPr>
      <w:r w:rsidRPr="0063336E">
        <w:rPr>
          <w:rFonts w:asciiTheme="minorHAnsi" w:hAnsiTheme="minorHAnsi" w:cstheme="minorHAnsi"/>
          <w:b/>
          <w:bCs/>
          <w:sz w:val="22"/>
          <w:szCs w:val="22"/>
        </w:rPr>
        <w:t>Wymagania w zakresie projektowania instalacji fotowoltaicznej</w:t>
      </w:r>
    </w:p>
    <w:p w14:paraId="558DD099" w14:textId="77777777" w:rsidR="0055155B" w:rsidRPr="00411CA2" w:rsidRDefault="0055155B" w:rsidP="00411CA2">
      <w:pPr>
        <w:numPr>
          <w:ilvl w:val="0"/>
          <w:numId w:val="45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1CA2">
        <w:rPr>
          <w:rFonts w:asciiTheme="minorHAnsi" w:hAnsiTheme="minorHAnsi" w:cstheme="minorHAnsi"/>
          <w:sz w:val="22"/>
          <w:szCs w:val="22"/>
        </w:rPr>
        <w:t xml:space="preserve">Dokumentacja instalacji fotowoltaicznej powinna uwzględniać moce instalacji OZE wskazane w audytach energetycznych, z zastrzeżeniem konieczności zachowania efektu energetycznego i środowiskowego wynikającego z audytów. </w:t>
      </w:r>
    </w:p>
    <w:p w14:paraId="3C8866DB" w14:textId="77777777" w:rsidR="0055155B" w:rsidRPr="00411CA2" w:rsidRDefault="0055155B" w:rsidP="00411CA2">
      <w:pPr>
        <w:numPr>
          <w:ilvl w:val="0"/>
          <w:numId w:val="45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1CA2">
        <w:rPr>
          <w:rFonts w:asciiTheme="minorHAnsi" w:hAnsiTheme="minorHAnsi" w:cstheme="minorHAnsi"/>
          <w:sz w:val="22"/>
          <w:szCs w:val="22"/>
        </w:rPr>
        <w:t xml:space="preserve">Dokumentacja powinna obejmować rozwiązania niezbędne do prawidłowego wykonania, przyłączenia, uruchomienia i użytkowania instalacji, w tym rozmieszczenie modułów, konstrukcję wsporczą, falowniki, zabezpieczenia, trasy kablowe, sposób włączenia do instalacji elektrycznej obiektu oraz powiązanie z projektowanymi pompami ciepła. </w:t>
      </w:r>
    </w:p>
    <w:p w14:paraId="1D0D59AA" w14:textId="25E2E40E" w:rsidR="00411CA2" w:rsidRPr="00411CA2" w:rsidRDefault="00411CA2" w:rsidP="00411CA2">
      <w:pPr>
        <w:numPr>
          <w:ilvl w:val="0"/>
          <w:numId w:val="45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1CA2">
        <w:rPr>
          <w:rFonts w:asciiTheme="minorHAnsi" w:hAnsiTheme="minorHAnsi" w:cstheme="minorHAnsi"/>
          <w:sz w:val="22"/>
          <w:szCs w:val="22"/>
        </w:rPr>
        <w:t>Wykonawca dokumentacji zobowiązany jest zweryfikować możliwość przyłączenia projektowanej instalacji fotowoltaicznej do instalacji elektrycznej obiektu i sieci elektroenergetycznej, w szczególności w zakresie mocy przyłączeniowej, układu pomiarowo-rozliczeniowego, zabezpieczeń oraz wymagań właściwego operatora systemu dystrybucyjnego. W przypadku konieczności zwiększenia mocy przyłączeniowej albo uzyskania warunków przyłączenia, Wykonawca przygotuje niezbędne materiały, wnioski lub dane techniczne w zakresie wynikającym z dokumentacji projektowej.</w:t>
      </w:r>
    </w:p>
    <w:p w14:paraId="57DEC144" w14:textId="77777777" w:rsidR="0055155B" w:rsidRDefault="0055155B" w:rsidP="00411CA2">
      <w:pPr>
        <w:numPr>
          <w:ilvl w:val="0"/>
          <w:numId w:val="45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1CA2">
        <w:rPr>
          <w:rFonts w:asciiTheme="minorHAnsi" w:hAnsiTheme="minorHAnsi" w:cstheme="minorHAnsi"/>
          <w:sz w:val="22"/>
          <w:szCs w:val="22"/>
        </w:rPr>
        <w:t xml:space="preserve">Wykonawca dokumentacji zobowiązany jest uwzględnić wymagania konstrukcyjne, przeciwpożarowe, elektryczne i konserwatorskie związane z montażem instalacji fotowoltaicznej oraz uzyskać uzgodnienie </w:t>
      </w:r>
      <w:r w:rsidRPr="00411CA2">
        <w:rPr>
          <w:rFonts w:asciiTheme="minorHAnsi" w:hAnsiTheme="minorHAnsi" w:cstheme="minorHAnsi"/>
          <w:sz w:val="22"/>
          <w:szCs w:val="22"/>
        </w:rPr>
        <w:lastRenderedPageBreak/>
        <w:t>projektu urządzeń fotowoltaicznych z rzeczoznawcą do spraw zabezpieczeń przeciwpożarowych zgodnie z art. 29 ust. 4 pkt 3 lit. c ustawy Prawo budowlane.</w:t>
      </w:r>
    </w:p>
    <w:p w14:paraId="50826F1A" w14:textId="77931D06" w:rsidR="00562528" w:rsidRPr="00562528" w:rsidRDefault="00562528" w:rsidP="00562528">
      <w:pPr>
        <w:pStyle w:val="Nagwek2"/>
        <w:numPr>
          <w:ilvl w:val="0"/>
          <w:numId w:val="27"/>
        </w:numPr>
        <w:spacing w:before="0" w:line="276" w:lineRule="auto"/>
        <w:ind w:hanging="357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562528">
        <w:rPr>
          <w:rFonts w:asciiTheme="minorHAnsi" w:hAnsiTheme="minorHAnsi" w:cstheme="minorHAnsi"/>
          <w:b/>
          <w:bCs/>
          <w:color w:val="auto"/>
          <w:sz w:val="22"/>
          <w:szCs w:val="22"/>
        </w:rPr>
        <w:t>Wymagania w zakresie uzgodnień konserwatorskich dotyczących wyglądu budynków</w:t>
      </w:r>
    </w:p>
    <w:p w14:paraId="36ED23BE" w14:textId="77777777" w:rsidR="00562528" w:rsidRPr="00562528" w:rsidRDefault="00562528" w:rsidP="001B184C">
      <w:pPr>
        <w:numPr>
          <w:ilvl w:val="0"/>
          <w:numId w:val="47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62528">
        <w:rPr>
          <w:rFonts w:asciiTheme="minorHAnsi" w:hAnsiTheme="minorHAnsi" w:cstheme="minorHAnsi"/>
          <w:sz w:val="22"/>
          <w:szCs w:val="22"/>
        </w:rPr>
        <w:t xml:space="preserve">Z uwagi na położenie terenu inwestycji w strefie „B” ochrony konserwatorskiej, tożsamej ze strefą „OW” ochrony konserwatorskiej, Wykonawca dokumentacji zobowiązany jest, przed opracowaniem ostatecznych rozwiązań projektowych, przygotować dla każdego obiektu koncepcję rozwiązań architektonicznych w zakresie wyglądu zewnętrznego budynku. </w:t>
      </w:r>
    </w:p>
    <w:p w14:paraId="42810E0F" w14:textId="031FFFDB" w:rsidR="00562528" w:rsidRPr="00562528" w:rsidRDefault="008A5D31" w:rsidP="001B184C">
      <w:pPr>
        <w:numPr>
          <w:ilvl w:val="0"/>
          <w:numId w:val="47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A5D31">
        <w:rPr>
          <w:rFonts w:asciiTheme="minorHAnsi" w:hAnsiTheme="minorHAnsi" w:cstheme="minorHAnsi"/>
          <w:sz w:val="22"/>
          <w:szCs w:val="22"/>
        </w:rPr>
        <w:t>Koncepcja powinna obejmować część opisową i rysunkową, w szczególności w zakresie planowanych zmian elewacji, kolorystyki, stolarki zewnętrznej, pokrycia dachu, detali architektonicznych, lokalizacji instalacji fotowoltaicznej oraz innych urządzeń lub elementów technicznych widocznych z zewnątrz.</w:t>
      </w:r>
      <w:r w:rsidR="00562528" w:rsidRPr="0056252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C052DB6" w14:textId="77777777" w:rsidR="00562528" w:rsidRPr="00562528" w:rsidRDefault="00562528" w:rsidP="001B184C">
      <w:pPr>
        <w:numPr>
          <w:ilvl w:val="0"/>
          <w:numId w:val="47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62528">
        <w:rPr>
          <w:rFonts w:asciiTheme="minorHAnsi" w:hAnsiTheme="minorHAnsi" w:cstheme="minorHAnsi"/>
          <w:sz w:val="22"/>
          <w:szCs w:val="22"/>
        </w:rPr>
        <w:t xml:space="preserve">Wykonawca dokumentacji zobowiązany jest przedstawić koncepcję Zamawiającemu oraz właściwemu organowi ochrony konserwatorskiej w celu uzyskania opinii, wytycznych lub uzgodnienia, stosownie do wymagań przepisów i uwarunkowań lokalizacyjnych. </w:t>
      </w:r>
    </w:p>
    <w:p w14:paraId="5DAE4291" w14:textId="10A232AC" w:rsidR="00562528" w:rsidRPr="00562528" w:rsidRDefault="00562528" w:rsidP="001B184C">
      <w:pPr>
        <w:numPr>
          <w:ilvl w:val="0"/>
          <w:numId w:val="47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62528">
        <w:rPr>
          <w:rFonts w:asciiTheme="minorHAnsi" w:hAnsiTheme="minorHAnsi" w:cstheme="minorHAnsi"/>
          <w:sz w:val="22"/>
          <w:szCs w:val="22"/>
        </w:rPr>
        <w:t>Ostateczne rozwiązania projektowe należy opracować z uwzględnieniem stanowiska właściwego organu ochrony konserwatorskiej oraz ustaleń z Zamawiającym.</w:t>
      </w:r>
    </w:p>
    <w:p w14:paraId="22E80DBA" w14:textId="77777777" w:rsidR="0055155B" w:rsidRDefault="0055155B" w:rsidP="00944560">
      <w:pPr>
        <w:tabs>
          <w:tab w:val="num" w:pos="360"/>
        </w:tabs>
        <w:spacing w:line="276" w:lineRule="auto"/>
        <w:contextualSpacing/>
        <w:jc w:val="both"/>
        <w:rPr>
          <w:rStyle w:val="t286pc"/>
          <w:rFonts w:ascii="Arial" w:hAnsi="Arial" w:cs="Arial"/>
          <w:color w:val="0A0A0A"/>
        </w:rPr>
      </w:pPr>
    </w:p>
    <w:p w14:paraId="01E3A7FE" w14:textId="77777777" w:rsidR="00D550F1" w:rsidRPr="00D550F1" w:rsidRDefault="00D550F1" w:rsidP="00D550F1">
      <w:pPr>
        <w:pStyle w:val="Akapitzlist"/>
        <w:numPr>
          <w:ilvl w:val="0"/>
          <w:numId w:val="27"/>
        </w:numPr>
        <w:spacing w:line="276" w:lineRule="auto"/>
        <w:ind w:left="357" w:hanging="357"/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D550F1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Do obowiązków Wykonawcy należy również:</w:t>
      </w:r>
    </w:p>
    <w:p w14:paraId="15B07412" w14:textId="77777777" w:rsidR="00D550F1" w:rsidRPr="00D550F1" w:rsidRDefault="00D550F1" w:rsidP="00D550F1">
      <w:pPr>
        <w:numPr>
          <w:ilvl w:val="0"/>
          <w:numId w:val="34"/>
        </w:numPr>
        <w:spacing w:line="276" w:lineRule="auto"/>
        <w:ind w:left="357" w:hanging="357"/>
        <w:jc w:val="both"/>
        <w:rPr>
          <w:rFonts w:asciiTheme="minorHAnsi" w:eastAsia="Calibri" w:hAnsiTheme="minorHAnsi" w:cstheme="minorHAnsi"/>
          <w:b/>
          <w:kern w:val="2"/>
          <w:sz w:val="22"/>
          <w:szCs w:val="22"/>
          <w:lang w:eastAsia="en-US"/>
        </w:rPr>
      </w:pPr>
      <w:r w:rsidRPr="00D550F1">
        <w:rPr>
          <w:rFonts w:asciiTheme="minorHAnsi" w:hAnsiTheme="minorHAnsi" w:cstheme="minorHAnsi"/>
          <w:kern w:val="2"/>
          <w:sz w:val="22"/>
          <w:szCs w:val="22"/>
          <w:lang w:eastAsia="en-US"/>
        </w:rPr>
        <w:t>Pozyskanie materiałów geodezyjno – kartograficznych niezbędnych do wykonania zamówienia, w tym przygotowanie map do celów projektowych.</w:t>
      </w:r>
    </w:p>
    <w:p w14:paraId="2D61A43E" w14:textId="77777777" w:rsidR="00D550F1" w:rsidRPr="00D550F1" w:rsidRDefault="00D550F1" w:rsidP="00D550F1">
      <w:pPr>
        <w:numPr>
          <w:ilvl w:val="0"/>
          <w:numId w:val="34"/>
        </w:numPr>
        <w:spacing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D550F1">
        <w:rPr>
          <w:rFonts w:asciiTheme="minorHAnsi" w:hAnsiTheme="minorHAnsi" w:cstheme="minorHAnsi"/>
          <w:sz w:val="22"/>
          <w:szCs w:val="22"/>
        </w:rPr>
        <w:t>Uzyskanie wypisu i wyrysu z miejscowego planu zagospodarowania przestrzennego.</w:t>
      </w:r>
    </w:p>
    <w:p w14:paraId="15E6B6DE" w14:textId="77777777" w:rsidR="00D550F1" w:rsidRPr="00D550F1" w:rsidRDefault="00D550F1" w:rsidP="00D550F1">
      <w:pPr>
        <w:numPr>
          <w:ilvl w:val="0"/>
          <w:numId w:val="34"/>
        </w:numPr>
        <w:spacing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D550F1">
        <w:rPr>
          <w:rFonts w:asciiTheme="minorHAnsi" w:hAnsiTheme="minorHAnsi" w:cstheme="minorHAnsi"/>
          <w:sz w:val="22"/>
          <w:szCs w:val="22"/>
        </w:rPr>
        <w:t xml:space="preserve">Przeprowadzenie wizji lokalnych, pomiarów z natury i weryfikacji danych wynikających z audytów energetycznych oraz uproszczonych inwentaryzacji obiektów budowlanych. </w:t>
      </w:r>
    </w:p>
    <w:p w14:paraId="4F021C0B" w14:textId="77777777" w:rsidR="00D550F1" w:rsidRPr="00D550F1" w:rsidRDefault="00D550F1" w:rsidP="00D550F1">
      <w:pPr>
        <w:numPr>
          <w:ilvl w:val="0"/>
          <w:numId w:val="34"/>
        </w:numPr>
        <w:spacing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D550F1">
        <w:rPr>
          <w:rFonts w:asciiTheme="minorHAnsi" w:hAnsiTheme="minorHAnsi" w:cstheme="minorHAnsi"/>
          <w:sz w:val="22"/>
          <w:szCs w:val="22"/>
        </w:rPr>
        <w:t>Uzyskanie wszelkich wymaganych przepisami uzgodnień, warunków technicznych, opinii, decyzji, pozwoleń i zaświadczeń o braku sprzeciwu jeśli są niezbędne do prawidłowego zrealizowania inwestycji.</w:t>
      </w:r>
    </w:p>
    <w:p w14:paraId="1EFAB115" w14:textId="77777777" w:rsidR="00D550F1" w:rsidRPr="00D550F1" w:rsidRDefault="00D550F1" w:rsidP="00D550F1">
      <w:pPr>
        <w:numPr>
          <w:ilvl w:val="0"/>
          <w:numId w:val="34"/>
        </w:numPr>
        <w:spacing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D550F1">
        <w:rPr>
          <w:rFonts w:asciiTheme="minorHAnsi" w:hAnsiTheme="minorHAnsi" w:cstheme="minorHAnsi"/>
          <w:sz w:val="22"/>
          <w:szCs w:val="22"/>
        </w:rPr>
        <w:t>Wykonanie wszelkich badań, ekspertyz i pomiarów niezbędnych do wykonania przedmiotu zamówienia oraz prawidłowej realizacji projektu.</w:t>
      </w:r>
    </w:p>
    <w:p w14:paraId="1268395D" w14:textId="77777777" w:rsidR="00D550F1" w:rsidRPr="00F23B7B" w:rsidRDefault="00D550F1" w:rsidP="00D550F1">
      <w:pPr>
        <w:numPr>
          <w:ilvl w:val="0"/>
          <w:numId w:val="34"/>
        </w:numPr>
        <w:autoSpaceDE w:val="0"/>
        <w:autoSpaceDN w:val="0"/>
        <w:adjustRightInd w:val="0"/>
        <w:spacing w:line="276" w:lineRule="auto"/>
        <w:ind w:left="357" w:hanging="357"/>
        <w:jc w:val="both"/>
        <w:rPr>
          <w:rFonts w:asciiTheme="minorHAnsi" w:eastAsia="TimesNewRoman" w:hAnsiTheme="minorHAnsi" w:cstheme="minorHAnsi"/>
          <w:bCs/>
          <w:sz w:val="22"/>
          <w:szCs w:val="22"/>
        </w:rPr>
      </w:pPr>
      <w:r w:rsidRPr="00F23B7B">
        <w:rPr>
          <w:rFonts w:asciiTheme="minorHAnsi" w:eastAsia="TimesNewRoman" w:hAnsiTheme="minorHAnsi" w:cstheme="minorHAnsi"/>
          <w:bCs/>
          <w:sz w:val="22"/>
          <w:szCs w:val="22"/>
        </w:rPr>
        <w:t>Informowanie Zamawiającego o przebiegu i zaawansowaniu prac projektowych oraz uzgadnianie na bieżąco proponowanych rozwiązań technicznych.</w:t>
      </w:r>
    </w:p>
    <w:p w14:paraId="436D6A3E" w14:textId="77777777" w:rsidR="00D550F1" w:rsidRPr="00D550F1" w:rsidRDefault="00D550F1" w:rsidP="00D550F1">
      <w:pPr>
        <w:numPr>
          <w:ilvl w:val="0"/>
          <w:numId w:val="34"/>
        </w:numPr>
        <w:spacing w:line="276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550F1">
        <w:rPr>
          <w:rFonts w:asciiTheme="minorHAnsi" w:hAnsiTheme="minorHAnsi" w:cstheme="minorHAnsi"/>
          <w:b/>
          <w:sz w:val="22"/>
          <w:szCs w:val="22"/>
        </w:rPr>
        <w:t>Złożenie, w imieniu Zamawiającego, wniosków o pozwolenie na budowę i/lub zgłoszeń robót budowlanych niewymagających pozwolenia na budowę — po uprzednim sprawdzeniu dokumentacji przez Zamawiającego i podpisaniu protokołu zdawczo-odbiorczego bez zastrzeżeń.</w:t>
      </w:r>
    </w:p>
    <w:p w14:paraId="5791B4F9" w14:textId="77777777" w:rsidR="00D550F1" w:rsidRPr="00D550F1" w:rsidRDefault="00D550F1" w:rsidP="00D550F1">
      <w:pPr>
        <w:numPr>
          <w:ilvl w:val="0"/>
          <w:numId w:val="34"/>
        </w:numPr>
        <w:spacing w:line="276" w:lineRule="auto"/>
        <w:ind w:left="357" w:hanging="35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D550F1">
        <w:rPr>
          <w:rFonts w:asciiTheme="minorHAnsi" w:hAnsiTheme="minorHAnsi" w:cstheme="minorHAnsi"/>
          <w:bCs/>
          <w:sz w:val="22"/>
          <w:szCs w:val="22"/>
        </w:rPr>
        <w:t>Udzielanie wyjaśnień i uzupełnień na wezwania organów administracji oraz instytucji uzgadniających do czasu uzyskania prawomocnych decyzji lub skuteczności zgłoszeń.</w:t>
      </w:r>
    </w:p>
    <w:p w14:paraId="0BD8963E" w14:textId="77777777" w:rsidR="00D550F1" w:rsidRPr="00D550F1" w:rsidRDefault="00D550F1" w:rsidP="00845A45">
      <w:pPr>
        <w:pStyle w:val="Akapitzlist"/>
        <w:numPr>
          <w:ilvl w:val="0"/>
          <w:numId w:val="34"/>
        </w:numPr>
        <w:spacing w:line="276" w:lineRule="auto"/>
        <w:ind w:left="357" w:hanging="35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D550F1">
        <w:rPr>
          <w:rFonts w:asciiTheme="minorHAnsi" w:hAnsiTheme="minorHAnsi" w:cstheme="minorHAnsi"/>
          <w:bCs/>
          <w:sz w:val="22"/>
          <w:szCs w:val="22"/>
        </w:rPr>
        <w:t>Przekazanie Zamawiającemu oryginałów decyzji, uzgodnień, opinii i innych dokumentów powstałych w toku projektowania.</w:t>
      </w:r>
    </w:p>
    <w:p w14:paraId="0F087D93" w14:textId="77777777" w:rsidR="00D550F1" w:rsidRPr="00D550F1" w:rsidRDefault="00D550F1" w:rsidP="00845A45">
      <w:pPr>
        <w:pStyle w:val="Akapitzlist"/>
        <w:numPr>
          <w:ilvl w:val="0"/>
          <w:numId w:val="34"/>
        </w:numPr>
        <w:spacing w:line="276" w:lineRule="auto"/>
        <w:ind w:left="357" w:hanging="357"/>
        <w:contextualSpacing/>
        <w:jc w:val="both"/>
        <w:rPr>
          <w:rFonts w:ascii="Calibri" w:eastAsia="MS Mincho" w:hAnsi="Calibri"/>
          <w:sz w:val="22"/>
          <w:szCs w:val="22"/>
          <w:lang w:eastAsia="en-US"/>
        </w:rPr>
      </w:pPr>
      <w:r w:rsidRPr="00D550F1">
        <w:rPr>
          <w:rFonts w:ascii="Calibri" w:eastAsia="MS Mincho" w:hAnsi="Calibri"/>
          <w:sz w:val="22"/>
          <w:szCs w:val="22"/>
          <w:lang w:eastAsia="en-US"/>
        </w:rPr>
        <w:t>udzielanie Zamawiającemu wyjaśnień do dokumentacji na etapie przygotowania i prowadzenia postępowania o udzielenie zamówienia publicznego na roboty budowlane.</w:t>
      </w:r>
    </w:p>
    <w:p w14:paraId="53C63AF5" w14:textId="77777777" w:rsidR="00D550F1" w:rsidRPr="00D550F1" w:rsidRDefault="00D550F1" w:rsidP="00845A45">
      <w:pPr>
        <w:pStyle w:val="Akapitzlist"/>
        <w:numPr>
          <w:ilvl w:val="0"/>
          <w:numId w:val="34"/>
        </w:numPr>
        <w:spacing w:line="276" w:lineRule="auto"/>
        <w:ind w:left="357" w:hanging="357"/>
        <w:contextualSpacing/>
        <w:jc w:val="both"/>
        <w:rPr>
          <w:rFonts w:ascii="Calibri" w:eastAsia="MS Mincho" w:hAnsi="Calibri"/>
          <w:sz w:val="22"/>
          <w:szCs w:val="22"/>
          <w:lang w:eastAsia="en-US"/>
        </w:rPr>
      </w:pPr>
      <w:r w:rsidRPr="00D550F1">
        <w:rPr>
          <w:rFonts w:ascii="Calibri" w:eastAsia="MS Mincho" w:hAnsi="Calibri"/>
          <w:sz w:val="22"/>
          <w:szCs w:val="22"/>
          <w:lang w:eastAsia="en-US"/>
        </w:rPr>
        <w:t>przygotowanie odpowiedzi, wyjaśnień i uzupełnień dotyczących dokumentacji projektowej, kosztorysów, wskaźników i zgodności z regulaminem FEDS 2021-2027 na etapie oceny wniosku o dofinansowanie oraz przygotowania postępowania na roboty budowlane.</w:t>
      </w:r>
    </w:p>
    <w:p w14:paraId="76D09893" w14:textId="77777777" w:rsidR="00D550F1" w:rsidRPr="00D550F1" w:rsidRDefault="00D550F1" w:rsidP="00845A45">
      <w:pPr>
        <w:numPr>
          <w:ilvl w:val="0"/>
          <w:numId w:val="34"/>
        </w:numPr>
        <w:spacing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D550F1">
        <w:rPr>
          <w:rFonts w:asciiTheme="minorHAnsi" w:hAnsiTheme="minorHAnsi" w:cstheme="minorHAnsi"/>
          <w:sz w:val="22"/>
          <w:szCs w:val="22"/>
        </w:rPr>
        <w:t>Aktualizacja kosztorysu inwestorskiego w okresie trzech lat od daty uzyskania pozwolenia na budowę o ile zajdzie taka potrzeba (aktualizacja, o której mowa dokonana będzie jednorazowo na wezwanie Zamawiającego w terminie nie dłuższym niż 7 dni).</w:t>
      </w:r>
    </w:p>
    <w:p w14:paraId="74224CF1" w14:textId="77777777" w:rsidR="00944560" w:rsidRPr="00944560" w:rsidRDefault="00944560" w:rsidP="00944560">
      <w:pPr>
        <w:tabs>
          <w:tab w:val="num" w:pos="360"/>
        </w:tabs>
        <w:spacing w:line="276" w:lineRule="auto"/>
        <w:contextualSpacing/>
        <w:jc w:val="both"/>
        <w:rPr>
          <w:rStyle w:val="t286pc"/>
          <w:rFonts w:ascii="Arial" w:hAnsi="Arial" w:cs="Arial"/>
          <w:color w:val="0A0A0A"/>
        </w:rPr>
      </w:pPr>
    </w:p>
    <w:p w14:paraId="1CD7C149" w14:textId="77777777" w:rsidR="003019B1" w:rsidRPr="009E4186" w:rsidRDefault="003019B1" w:rsidP="00E36A25">
      <w:pPr>
        <w:ind w:firstLine="708"/>
        <w:rPr>
          <w:rFonts w:asciiTheme="minorHAnsi" w:hAnsiTheme="minorHAnsi" w:cstheme="minorHAnsi"/>
          <w:sz w:val="22"/>
          <w:szCs w:val="22"/>
        </w:rPr>
      </w:pPr>
    </w:p>
    <w:p w14:paraId="1C1EC199" w14:textId="77777777" w:rsidR="005E195E" w:rsidRPr="009E4186" w:rsidRDefault="005E195E" w:rsidP="003019B1">
      <w:pPr>
        <w:ind w:firstLine="708"/>
        <w:jc w:val="center"/>
        <w:rPr>
          <w:rFonts w:asciiTheme="minorHAnsi" w:hAnsiTheme="minorHAnsi" w:cstheme="minorHAnsi"/>
          <w:sz w:val="22"/>
          <w:szCs w:val="22"/>
        </w:rPr>
      </w:pPr>
    </w:p>
    <w:p w14:paraId="62F5D2C6" w14:textId="77777777" w:rsidR="005E195E" w:rsidRPr="009E4186" w:rsidRDefault="005E195E" w:rsidP="003019B1">
      <w:pPr>
        <w:ind w:firstLine="708"/>
        <w:jc w:val="center"/>
        <w:rPr>
          <w:rFonts w:asciiTheme="minorHAnsi" w:hAnsiTheme="minorHAnsi" w:cstheme="minorHAnsi"/>
          <w:sz w:val="22"/>
          <w:szCs w:val="22"/>
        </w:rPr>
      </w:pPr>
    </w:p>
    <w:p w14:paraId="0BA3E35E" w14:textId="77777777" w:rsidR="00147910" w:rsidRPr="009E4186" w:rsidRDefault="00147910" w:rsidP="003019B1">
      <w:pPr>
        <w:ind w:firstLine="708"/>
        <w:jc w:val="center"/>
        <w:rPr>
          <w:rFonts w:asciiTheme="minorHAnsi" w:hAnsiTheme="minorHAnsi" w:cstheme="minorHAnsi"/>
          <w:sz w:val="22"/>
          <w:szCs w:val="22"/>
        </w:rPr>
      </w:pPr>
    </w:p>
    <w:sectPr w:rsidR="00147910" w:rsidRPr="009E4186" w:rsidSect="00C42CF3">
      <w:footerReference w:type="default" r:id="rId10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A006D" w14:textId="77777777" w:rsidR="000C1704" w:rsidRPr="009E4186" w:rsidRDefault="000C1704" w:rsidP="00EE61E7">
      <w:r w:rsidRPr="009E4186">
        <w:separator/>
      </w:r>
    </w:p>
  </w:endnote>
  <w:endnote w:type="continuationSeparator" w:id="0">
    <w:p w14:paraId="5308C316" w14:textId="77777777" w:rsidR="000C1704" w:rsidRPr="009E4186" w:rsidRDefault="000C1704" w:rsidP="00EE61E7">
      <w:r w:rsidRPr="009E41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ni">
    <w:altName w:val="Cambria"/>
    <w:charset w:val="00"/>
    <w:family w:val="roman"/>
    <w:pitch w:val="variable"/>
    <w:sig w:usb0="002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-BoldPL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D1BA8" w14:textId="77777777" w:rsidR="00EE61E7" w:rsidRPr="009E4186" w:rsidRDefault="007864D6">
    <w:pPr>
      <w:pStyle w:val="Stopka"/>
      <w:jc w:val="right"/>
    </w:pPr>
    <w:r w:rsidRPr="009E4186">
      <w:fldChar w:fldCharType="begin"/>
    </w:r>
    <w:r w:rsidR="00417690" w:rsidRPr="009E4186">
      <w:instrText>PAGE   \* MERGEFORMAT</w:instrText>
    </w:r>
    <w:r w:rsidRPr="009E4186">
      <w:fldChar w:fldCharType="separate"/>
    </w:r>
    <w:r w:rsidR="00577AE1" w:rsidRPr="009E4186">
      <w:t>1</w:t>
    </w:r>
    <w:r w:rsidRPr="009E4186">
      <w:fldChar w:fldCharType="end"/>
    </w:r>
  </w:p>
  <w:p w14:paraId="223AC5B0" w14:textId="77777777" w:rsidR="00EE61E7" w:rsidRPr="009E4186" w:rsidRDefault="00EE61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97ACC" w14:textId="77777777" w:rsidR="000C1704" w:rsidRPr="009E4186" w:rsidRDefault="000C1704" w:rsidP="00EE61E7">
      <w:r w:rsidRPr="009E4186">
        <w:separator/>
      </w:r>
    </w:p>
  </w:footnote>
  <w:footnote w:type="continuationSeparator" w:id="0">
    <w:p w14:paraId="176D6AA4" w14:textId="77777777" w:rsidR="000C1704" w:rsidRPr="009E4186" w:rsidRDefault="000C1704" w:rsidP="00EE61E7">
      <w:r w:rsidRPr="009E418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05EE54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183AB1"/>
    <w:multiLevelType w:val="hybridMultilevel"/>
    <w:tmpl w:val="7564FB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22132"/>
    <w:multiLevelType w:val="multilevel"/>
    <w:tmpl w:val="83EEC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D32FA5"/>
    <w:multiLevelType w:val="hybridMultilevel"/>
    <w:tmpl w:val="B6D0CC02"/>
    <w:lvl w:ilvl="0" w:tplc="25EC5CD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DE5ECB"/>
    <w:multiLevelType w:val="hybridMultilevel"/>
    <w:tmpl w:val="B7860E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D0EB0"/>
    <w:multiLevelType w:val="hybridMultilevel"/>
    <w:tmpl w:val="0D1EBB2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DD7015"/>
    <w:multiLevelType w:val="hybridMultilevel"/>
    <w:tmpl w:val="7FDA51E2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5412FB"/>
    <w:multiLevelType w:val="multilevel"/>
    <w:tmpl w:val="BC6402F4"/>
    <w:styleLink w:val="WWNum9"/>
    <w:lvl w:ilvl="0">
      <w:numFmt w:val="bullet"/>
      <w:lvlText w:val="−"/>
      <w:lvlJc w:val="left"/>
      <w:pPr>
        <w:ind w:left="0" w:firstLine="0"/>
      </w:pPr>
      <w:rPr>
        <w:rFonts w:ascii="Times New Roman" w:hAnsi="Times New Roman" w:cs="Times New Roman"/>
        <w:color w:val="00000A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 w:cs="Wingdings"/>
      </w:rPr>
    </w:lvl>
  </w:abstractNum>
  <w:abstractNum w:abstractNumId="8" w15:restartNumberingAfterBreak="0">
    <w:nsid w:val="19EB0B1D"/>
    <w:multiLevelType w:val="multilevel"/>
    <w:tmpl w:val="17DCB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12593C"/>
    <w:multiLevelType w:val="multilevel"/>
    <w:tmpl w:val="58E26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103306"/>
    <w:multiLevelType w:val="hybridMultilevel"/>
    <w:tmpl w:val="5B321DF6"/>
    <w:lvl w:ilvl="0" w:tplc="18CC8E2C">
      <w:start w:val="1"/>
      <w:numFmt w:val="bullet"/>
      <w:lvlText w:val="­"/>
      <w:lvlJc w:val="left"/>
      <w:pPr>
        <w:ind w:left="720" w:hanging="360"/>
      </w:pPr>
      <w:rPr>
        <w:rFonts w:ascii="Vani" w:hAnsi="Van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7F608A"/>
    <w:multiLevelType w:val="multilevel"/>
    <w:tmpl w:val="3D5089D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/>
        <w:bCs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5A3036"/>
    <w:multiLevelType w:val="hybridMultilevel"/>
    <w:tmpl w:val="21FC26A0"/>
    <w:lvl w:ilvl="0" w:tplc="0B3411EC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cstheme="minorHAnsi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171E4C"/>
    <w:multiLevelType w:val="hybridMultilevel"/>
    <w:tmpl w:val="860873E4"/>
    <w:lvl w:ilvl="0" w:tplc="DC5EAB64">
      <w:start w:val="1"/>
      <w:numFmt w:val="upperRoman"/>
      <w:lvlText w:val="%1."/>
      <w:lvlJc w:val="left"/>
      <w:pPr>
        <w:ind w:left="36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6" w:hanging="360"/>
      </w:pPr>
    </w:lvl>
    <w:lvl w:ilvl="2" w:tplc="0415001B" w:tentative="1">
      <w:start w:val="1"/>
      <w:numFmt w:val="lowerRoman"/>
      <w:lvlText w:val="%3."/>
      <w:lvlJc w:val="right"/>
      <w:pPr>
        <w:ind w:left="1446" w:hanging="180"/>
      </w:pPr>
    </w:lvl>
    <w:lvl w:ilvl="3" w:tplc="0415000F" w:tentative="1">
      <w:start w:val="1"/>
      <w:numFmt w:val="decimal"/>
      <w:lvlText w:val="%4."/>
      <w:lvlJc w:val="left"/>
      <w:pPr>
        <w:ind w:left="2166" w:hanging="360"/>
      </w:pPr>
    </w:lvl>
    <w:lvl w:ilvl="4" w:tplc="04150019" w:tentative="1">
      <w:start w:val="1"/>
      <w:numFmt w:val="lowerLetter"/>
      <w:lvlText w:val="%5."/>
      <w:lvlJc w:val="left"/>
      <w:pPr>
        <w:ind w:left="2886" w:hanging="360"/>
      </w:pPr>
    </w:lvl>
    <w:lvl w:ilvl="5" w:tplc="0415001B" w:tentative="1">
      <w:start w:val="1"/>
      <w:numFmt w:val="lowerRoman"/>
      <w:lvlText w:val="%6."/>
      <w:lvlJc w:val="right"/>
      <w:pPr>
        <w:ind w:left="3606" w:hanging="180"/>
      </w:pPr>
    </w:lvl>
    <w:lvl w:ilvl="6" w:tplc="0415000F" w:tentative="1">
      <w:start w:val="1"/>
      <w:numFmt w:val="decimal"/>
      <w:lvlText w:val="%7."/>
      <w:lvlJc w:val="left"/>
      <w:pPr>
        <w:ind w:left="4326" w:hanging="360"/>
      </w:pPr>
    </w:lvl>
    <w:lvl w:ilvl="7" w:tplc="04150019" w:tentative="1">
      <w:start w:val="1"/>
      <w:numFmt w:val="lowerLetter"/>
      <w:lvlText w:val="%8."/>
      <w:lvlJc w:val="left"/>
      <w:pPr>
        <w:ind w:left="5046" w:hanging="360"/>
      </w:pPr>
    </w:lvl>
    <w:lvl w:ilvl="8" w:tplc="0415001B" w:tentative="1">
      <w:start w:val="1"/>
      <w:numFmt w:val="lowerRoman"/>
      <w:lvlText w:val="%9."/>
      <w:lvlJc w:val="right"/>
      <w:pPr>
        <w:ind w:left="5766" w:hanging="180"/>
      </w:pPr>
    </w:lvl>
  </w:abstractNum>
  <w:abstractNum w:abstractNumId="14" w15:restartNumberingAfterBreak="0">
    <w:nsid w:val="3A004D20"/>
    <w:multiLevelType w:val="hybridMultilevel"/>
    <w:tmpl w:val="BEFC79B8"/>
    <w:lvl w:ilvl="0" w:tplc="E8F0FA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C357D3"/>
    <w:multiLevelType w:val="hybridMultilevel"/>
    <w:tmpl w:val="036ECB1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AF50AB"/>
    <w:multiLevelType w:val="multilevel"/>
    <w:tmpl w:val="E8BE8920"/>
    <w:styleLink w:val="WWNum7"/>
    <w:lvl w:ilvl="0">
      <w:numFmt w:val="bullet"/>
      <w:lvlText w:val=""/>
      <w:lvlJc w:val="left"/>
      <w:pPr>
        <w:ind w:left="0" w:firstLine="0"/>
      </w:pPr>
      <w:rPr>
        <w:rFonts w:ascii="Wingdings" w:hAnsi="Wingdings" w:cs="Wingdings"/>
        <w:b/>
        <w:color w:val="00000A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 w:cs="Wingdings"/>
      </w:rPr>
    </w:lvl>
  </w:abstractNum>
  <w:abstractNum w:abstractNumId="17" w15:restartNumberingAfterBreak="0">
    <w:nsid w:val="3FEF7F42"/>
    <w:multiLevelType w:val="hybridMultilevel"/>
    <w:tmpl w:val="C5C0F7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717C56"/>
    <w:multiLevelType w:val="hybridMultilevel"/>
    <w:tmpl w:val="8BE089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383DEA"/>
    <w:multiLevelType w:val="multilevel"/>
    <w:tmpl w:val="D9E834CA"/>
    <w:lvl w:ilvl="0">
      <w:start w:val="1"/>
      <w:numFmt w:val="decimal"/>
      <w:lvlText w:val="%1)"/>
      <w:lvlJc w:val="left"/>
      <w:pPr>
        <w:tabs>
          <w:tab w:val="num" w:pos="363"/>
        </w:tabs>
        <w:ind w:left="363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083"/>
        </w:tabs>
        <w:ind w:left="1083" w:hanging="360"/>
      </w:pPr>
    </w:lvl>
    <w:lvl w:ilvl="2" w:tentative="1">
      <w:start w:val="1"/>
      <w:numFmt w:val="decimal"/>
      <w:lvlText w:val="%3."/>
      <w:lvlJc w:val="left"/>
      <w:pPr>
        <w:tabs>
          <w:tab w:val="num" w:pos="1803"/>
        </w:tabs>
        <w:ind w:left="1803" w:hanging="360"/>
      </w:pPr>
    </w:lvl>
    <w:lvl w:ilvl="3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entative="1">
      <w:start w:val="1"/>
      <w:numFmt w:val="decimal"/>
      <w:lvlText w:val="%5."/>
      <w:lvlJc w:val="left"/>
      <w:pPr>
        <w:tabs>
          <w:tab w:val="num" w:pos="3243"/>
        </w:tabs>
        <w:ind w:left="3243" w:hanging="360"/>
      </w:pPr>
    </w:lvl>
    <w:lvl w:ilvl="5" w:tentative="1">
      <w:start w:val="1"/>
      <w:numFmt w:val="decimal"/>
      <w:lvlText w:val="%6."/>
      <w:lvlJc w:val="left"/>
      <w:pPr>
        <w:tabs>
          <w:tab w:val="num" w:pos="3963"/>
        </w:tabs>
        <w:ind w:left="3963" w:hanging="360"/>
      </w:pPr>
    </w:lvl>
    <w:lvl w:ilvl="6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entative="1">
      <w:start w:val="1"/>
      <w:numFmt w:val="decimal"/>
      <w:lvlText w:val="%8."/>
      <w:lvlJc w:val="left"/>
      <w:pPr>
        <w:tabs>
          <w:tab w:val="num" w:pos="5403"/>
        </w:tabs>
        <w:ind w:left="5403" w:hanging="360"/>
      </w:pPr>
    </w:lvl>
    <w:lvl w:ilvl="8" w:tentative="1">
      <w:start w:val="1"/>
      <w:numFmt w:val="decimal"/>
      <w:lvlText w:val="%9."/>
      <w:lvlJc w:val="left"/>
      <w:pPr>
        <w:tabs>
          <w:tab w:val="num" w:pos="6123"/>
        </w:tabs>
        <w:ind w:left="6123" w:hanging="360"/>
      </w:pPr>
    </w:lvl>
  </w:abstractNum>
  <w:abstractNum w:abstractNumId="20" w15:restartNumberingAfterBreak="0">
    <w:nsid w:val="42126215"/>
    <w:multiLevelType w:val="multilevel"/>
    <w:tmpl w:val="0A722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2BB51AC"/>
    <w:multiLevelType w:val="hybridMultilevel"/>
    <w:tmpl w:val="DF1CC05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375C41"/>
    <w:multiLevelType w:val="multilevel"/>
    <w:tmpl w:val="9140D9D8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theme="minorHAnsi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3" w15:restartNumberingAfterBreak="0">
    <w:nsid w:val="4B356BB2"/>
    <w:multiLevelType w:val="hybridMultilevel"/>
    <w:tmpl w:val="8F16B2FA"/>
    <w:lvl w:ilvl="0" w:tplc="CE30A2E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FB87B95"/>
    <w:multiLevelType w:val="hybridMultilevel"/>
    <w:tmpl w:val="AFD4D2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A45073"/>
    <w:multiLevelType w:val="hybridMultilevel"/>
    <w:tmpl w:val="1CAEB2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E86E7B"/>
    <w:multiLevelType w:val="multilevel"/>
    <w:tmpl w:val="65C472D2"/>
    <w:styleLink w:val="WWNum10"/>
    <w:lvl w:ilvl="0">
      <w:numFmt w:val="bullet"/>
      <w:lvlText w:val="−"/>
      <w:lvlJc w:val="left"/>
      <w:pPr>
        <w:ind w:left="0" w:firstLine="0"/>
      </w:pPr>
      <w:rPr>
        <w:rFonts w:ascii="Times New Roman" w:hAnsi="Times New Roman" w:cs="Times New Roman"/>
        <w:b/>
        <w:color w:val="00000A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 w:cs="Wingdings"/>
      </w:rPr>
    </w:lvl>
  </w:abstractNum>
  <w:abstractNum w:abstractNumId="27" w15:restartNumberingAfterBreak="0">
    <w:nsid w:val="54394807"/>
    <w:multiLevelType w:val="hybridMultilevel"/>
    <w:tmpl w:val="D5A470C8"/>
    <w:lvl w:ilvl="0" w:tplc="1B1C7C46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B06346B"/>
    <w:multiLevelType w:val="multilevel"/>
    <w:tmpl w:val="CAC215DC"/>
    <w:lvl w:ilvl="0">
      <w:start w:val="1"/>
      <w:numFmt w:val="decimal"/>
      <w:lvlText w:val="%1)"/>
      <w:lvlJc w:val="left"/>
      <w:pPr>
        <w:tabs>
          <w:tab w:val="num" w:pos="363"/>
        </w:tabs>
        <w:ind w:left="363" w:hanging="360"/>
      </w:pPr>
    </w:lvl>
    <w:lvl w:ilvl="1" w:tentative="1">
      <w:start w:val="1"/>
      <w:numFmt w:val="decimal"/>
      <w:lvlText w:val="%2."/>
      <w:lvlJc w:val="left"/>
      <w:pPr>
        <w:tabs>
          <w:tab w:val="num" w:pos="1083"/>
        </w:tabs>
        <w:ind w:left="1083" w:hanging="360"/>
      </w:pPr>
    </w:lvl>
    <w:lvl w:ilvl="2" w:tentative="1">
      <w:start w:val="1"/>
      <w:numFmt w:val="decimal"/>
      <w:lvlText w:val="%3."/>
      <w:lvlJc w:val="left"/>
      <w:pPr>
        <w:tabs>
          <w:tab w:val="num" w:pos="1803"/>
        </w:tabs>
        <w:ind w:left="1803" w:hanging="360"/>
      </w:pPr>
    </w:lvl>
    <w:lvl w:ilvl="3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entative="1">
      <w:start w:val="1"/>
      <w:numFmt w:val="decimal"/>
      <w:lvlText w:val="%5."/>
      <w:lvlJc w:val="left"/>
      <w:pPr>
        <w:tabs>
          <w:tab w:val="num" w:pos="3243"/>
        </w:tabs>
        <w:ind w:left="3243" w:hanging="360"/>
      </w:pPr>
    </w:lvl>
    <w:lvl w:ilvl="5" w:tentative="1">
      <w:start w:val="1"/>
      <w:numFmt w:val="decimal"/>
      <w:lvlText w:val="%6."/>
      <w:lvlJc w:val="left"/>
      <w:pPr>
        <w:tabs>
          <w:tab w:val="num" w:pos="3963"/>
        </w:tabs>
        <w:ind w:left="3963" w:hanging="360"/>
      </w:pPr>
    </w:lvl>
    <w:lvl w:ilvl="6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entative="1">
      <w:start w:val="1"/>
      <w:numFmt w:val="decimal"/>
      <w:lvlText w:val="%8."/>
      <w:lvlJc w:val="left"/>
      <w:pPr>
        <w:tabs>
          <w:tab w:val="num" w:pos="5403"/>
        </w:tabs>
        <w:ind w:left="5403" w:hanging="360"/>
      </w:pPr>
    </w:lvl>
    <w:lvl w:ilvl="8" w:tentative="1">
      <w:start w:val="1"/>
      <w:numFmt w:val="decimal"/>
      <w:lvlText w:val="%9."/>
      <w:lvlJc w:val="left"/>
      <w:pPr>
        <w:tabs>
          <w:tab w:val="num" w:pos="6123"/>
        </w:tabs>
        <w:ind w:left="6123" w:hanging="360"/>
      </w:pPr>
    </w:lvl>
  </w:abstractNum>
  <w:abstractNum w:abstractNumId="29" w15:restartNumberingAfterBreak="0">
    <w:nsid w:val="5B5E6041"/>
    <w:multiLevelType w:val="hybridMultilevel"/>
    <w:tmpl w:val="C140311C"/>
    <w:lvl w:ilvl="0" w:tplc="04150005">
      <w:start w:val="1"/>
      <w:numFmt w:val="bullet"/>
      <w:lvlText w:val=""/>
      <w:lvlJc w:val="left"/>
      <w:pPr>
        <w:ind w:left="47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30" w15:restartNumberingAfterBreak="0">
    <w:nsid w:val="5C671DDF"/>
    <w:multiLevelType w:val="hybridMultilevel"/>
    <w:tmpl w:val="66AC7362"/>
    <w:lvl w:ilvl="0" w:tplc="04150001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31" w15:restartNumberingAfterBreak="0">
    <w:nsid w:val="5DCB0C76"/>
    <w:multiLevelType w:val="hybridMultilevel"/>
    <w:tmpl w:val="6F9E75F4"/>
    <w:lvl w:ilvl="0" w:tplc="4002EA48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AE6CEF"/>
    <w:multiLevelType w:val="hybridMultilevel"/>
    <w:tmpl w:val="9F807822"/>
    <w:lvl w:ilvl="0" w:tplc="69BE0F12">
      <w:start w:val="1"/>
      <w:numFmt w:val="bullet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3" w15:restartNumberingAfterBreak="0">
    <w:nsid w:val="68B406F2"/>
    <w:multiLevelType w:val="hybridMultilevel"/>
    <w:tmpl w:val="3A8A22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0B2337"/>
    <w:multiLevelType w:val="multilevel"/>
    <w:tmpl w:val="48403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AB44A2D"/>
    <w:multiLevelType w:val="multilevel"/>
    <w:tmpl w:val="E1FC4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D3548C5"/>
    <w:multiLevelType w:val="hybridMultilevel"/>
    <w:tmpl w:val="127ECC0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1023945"/>
    <w:multiLevelType w:val="hybridMultilevel"/>
    <w:tmpl w:val="B4B8AFCC"/>
    <w:lvl w:ilvl="0" w:tplc="4002EA48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2A0401E"/>
    <w:multiLevelType w:val="multilevel"/>
    <w:tmpl w:val="D070E1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9" w15:restartNumberingAfterBreak="0">
    <w:nsid w:val="7A126A79"/>
    <w:multiLevelType w:val="multilevel"/>
    <w:tmpl w:val="2F5AD4B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0" w15:restartNumberingAfterBreak="0">
    <w:nsid w:val="7AA00DAC"/>
    <w:multiLevelType w:val="hybridMultilevel"/>
    <w:tmpl w:val="8258DEB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AB30A89"/>
    <w:multiLevelType w:val="hybridMultilevel"/>
    <w:tmpl w:val="65F2677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51226074">
    <w:abstractNumId w:val="6"/>
  </w:num>
  <w:num w:numId="2" w16cid:durableId="1275206403">
    <w:abstractNumId w:val="10"/>
  </w:num>
  <w:num w:numId="3" w16cid:durableId="1054307682">
    <w:abstractNumId w:val="23"/>
  </w:num>
  <w:num w:numId="4" w16cid:durableId="1625117511">
    <w:abstractNumId w:val="12"/>
  </w:num>
  <w:num w:numId="5" w16cid:durableId="1425223070">
    <w:abstractNumId w:val="37"/>
  </w:num>
  <w:num w:numId="6" w16cid:durableId="1397435435">
    <w:abstractNumId w:val="31"/>
  </w:num>
  <w:num w:numId="7" w16cid:durableId="8078634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19899960">
    <w:abstractNumId w:val="1"/>
  </w:num>
  <w:num w:numId="9" w16cid:durableId="140090024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294898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68418128">
    <w:abstractNumId w:val="29"/>
  </w:num>
  <w:num w:numId="12" w16cid:durableId="1187057403">
    <w:abstractNumId w:val="16"/>
  </w:num>
  <w:num w:numId="13" w16cid:durableId="1630625909">
    <w:abstractNumId w:val="16"/>
  </w:num>
  <w:num w:numId="14" w16cid:durableId="391002638">
    <w:abstractNumId w:val="7"/>
  </w:num>
  <w:num w:numId="15" w16cid:durableId="1193961467">
    <w:abstractNumId w:val="7"/>
  </w:num>
  <w:num w:numId="16" w16cid:durableId="1539707669">
    <w:abstractNumId w:val="26"/>
  </w:num>
  <w:num w:numId="17" w16cid:durableId="1758406874">
    <w:abstractNumId w:val="26"/>
  </w:num>
  <w:num w:numId="18" w16cid:durableId="238057671">
    <w:abstractNumId w:val="14"/>
  </w:num>
  <w:num w:numId="19" w16cid:durableId="1190755202">
    <w:abstractNumId w:val="13"/>
  </w:num>
  <w:num w:numId="20" w16cid:durableId="2089375837">
    <w:abstractNumId w:val="27"/>
  </w:num>
  <w:num w:numId="21" w16cid:durableId="1701857833">
    <w:abstractNumId w:val="21"/>
  </w:num>
  <w:num w:numId="22" w16cid:durableId="1101417386">
    <w:abstractNumId w:val="5"/>
  </w:num>
  <w:num w:numId="23" w16cid:durableId="1780831011">
    <w:abstractNumId w:val="41"/>
  </w:num>
  <w:num w:numId="24" w16cid:durableId="1543325545">
    <w:abstractNumId w:val="15"/>
  </w:num>
  <w:num w:numId="25" w16cid:durableId="732385089">
    <w:abstractNumId w:val="18"/>
  </w:num>
  <w:num w:numId="26" w16cid:durableId="1935824419">
    <w:abstractNumId w:val="24"/>
  </w:num>
  <w:num w:numId="27" w16cid:durableId="85268991">
    <w:abstractNumId w:val="38"/>
  </w:num>
  <w:num w:numId="28" w16cid:durableId="148056720">
    <w:abstractNumId w:val="0"/>
  </w:num>
  <w:num w:numId="29" w16cid:durableId="2062748005">
    <w:abstractNumId w:val="4"/>
  </w:num>
  <w:num w:numId="30" w16cid:durableId="455414707">
    <w:abstractNumId w:val="33"/>
  </w:num>
  <w:num w:numId="31" w16cid:durableId="444931939">
    <w:abstractNumId w:val="25"/>
  </w:num>
  <w:num w:numId="32" w16cid:durableId="1752199204">
    <w:abstractNumId w:val="11"/>
  </w:num>
  <w:num w:numId="33" w16cid:durableId="3886477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70976195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37208922">
    <w:abstractNumId w:val="32"/>
  </w:num>
  <w:num w:numId="36" w16cid:durableId="524447059">
    <w:abstractNumId w:val="30"/>
  </w:num>
  <w:num w:numId="37" w16cid:durableId="1457212685">
    <w:abstractNumId w:val="8"/>
  </w:num>
  <w:num w:numId="38" w16cid:durableId="1785929002">
    <w:abstractNumId w:val="9"/>
  </w:num>
  <w:num w:numId="39" w16cid:durableId="2017225041">
    <w:abstractNumId w:val="34"/>
  </w:num>
  <w:num w:numId="40" w16cid:durableId="1510365004">
    <w:abstractNumId w:val="2"/>
  </w:num>
  <w:num w:numId="41" w16cid:durableId="1981766668">
    <w:abstractNumId w:val="19"/>
  </w:num>
  <w:num w:numId="42" w16cid:durableId="66003978">
    <w:abstractNumId w:val="17"/>
  </w:num>
  <w:num w:numId="43" w16cid:durableId="1917322079">
    <w:abstractNumId w:val="40"/>
  </w:num>
  <w:num w:numId="44" w16cid:durableId="1438332680">
    <w:abstractNumId w:val="35"/>
  </w:num>
  <w:num w:numId="45" w16cid:durableId="31999694">
    <w:abstractNumId w:val="39"/>
  </w:num>
  <w:num w:numId="46" w16cid:durableId="527524173">
    <w:abstractNumId w:val="20"/>
  </w:num>
  <w:num w:numId="47" w16cid:durableId="812721907">
    <w:abstractNumId w:val="2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408E"/>
    <w:rsid w:val="000001DC"/>
    <w:rsid w:val="000051BC"/>
    <w:rsid w:val="0001456F"/>
    <w:rsid w:val="00017CD9"/>
    <w:rsid w:val="00033162"/>
    <w:rsid w:val="000439FE"/>
    <w:rsid w:val="00045FFC"/>
    <w:rsid w:val="000572C2"/>
    <w:rsid w:val="00063111"/>
    <w:rsid w:val="000669B8"/>
    <w:rsid w:val="0007110E"/>
    <w:rsid w:val="000738D5"/>
    <w:rsid w:val="00074643"/>
    <w:rsid w:val="00076881"/>
    <w:rsid w:val="00081C26"/>
    <w:rsid w:val="00081C77"/>
    <w:rsid w:val="000824CE"/>
    <w:rsid w:val="00082885"/>
    <w:rsid w:val="00083C08"/>
    <w:rsid w:val="0008422E"/>
    <w:rsid w:val="00093448"/>
    <w:rsid w:val="0009564F"/>
    <w:rsid w:val="00097B0C"/>
    <w:rsid w:val="000A214C"/>
    <w:rsid w:val="000A2719"/>
    <w:rsid w:val="000A40E6"/>
    <w:rsid w:val="000A4AD6"/>
    <w:rsid w:val="000A5E6A"/>
    <w:rsid w:val="000B65FD"/>
    <w:rsid w:val="000C1704"/>
    <w:rsid w:val="000C397E"/>
    <w:rsid w:val="000D47FA"/>
    <w:rsid w:val="000D588B"/>
    <w:rsid w:val="000D6535"/>
    <w:rsid w:val="000E0521"/>
    <w:rsid w:val="000E11AC"/>
    <w:rsid w:val="000E2D26"/>
    <w:rsid w:val="000E571E"/>
    <w:rsid w:val="000E5E22"/>
    <w:rsid w:val="000F2438"/>
    <w:rsid w:val="00102B97"/>
    <w:rsid w:val="0010327C"/>
    <w:rsid w:val="00103642"/>
    <w:rsid w:val="00104304"/>
    <w:rsid w:val="00106A88"/>
    <w:rsid w:val="00107B9B"/>
    <w:rsid w:val="001134D4"/>
    <w:rsid w:val="001136D4"/>
    <w:rsid w:val="00114A1A"/>
    <w:rsid w:val="001158B2"/>
    <w:rsid w:val="0011625F"/>
    <w:rsid w:val="00122442"/>
    <w:rsid w:val="00123DB4"/>
    <w:rsid w:val="00132D1D"/>
    <w:rsid w:val="001365A8"/>
    <w:rsid w:val="00141002"/>
    <w:rsid w:val="00141C9C"/>
    <w:rsid w:val="00146FC4"/>
    <w:rsid w:val="001474BD"/>
    <w:rsid w:val="00147910"/>
    <w:rsid w:val="00151DBA"/>
    <w:rsid w:val="001523A3"/>
    <w:rsid w:val="001576D9"/>
    <w:rsid w:val="00157C06"/>
    <w:rsid w:val="00161217"/>
    <w:rsid w:val="00180512"/>
    <w:rsid w:val="001918A1"/>
    <w:rsid w:val="001A7F75"/>
    <w:rsid w:val="001B116A"/>
    <w:rsid w:val="001B184C"/>
    <w:rsid w:val="001C09B8"/>
    <w:rsid w:val="001D05A3"/>
    <w:rsid w:val="001D629D"/>
    <w:rsid w:val="001D6836"/>
    <w:rsid w:val="001E103F"/>
    <w:rsid w:val="001E3158"/>
    <w:rsid w:val="001E6604"/>
    <w:rsid w:val="001F1916"/>
    <w:rsid w:val="001F3BDA"/>
    <w:rsid w:val="00211E38"/>
    <w:rsid w:val="00214011"/>
    <w:rsid w:val="00223666"/>
    <w:rsid w:val="002239C4"/>
    <w:rsid w:val="00230D81"/>
    <w:rsid w:val="00232207"/>
    <w:rsid w:val="00234A15"/>
    <w:rsid w:val="002400B9"/>
    <w:rsid w:val="002417DE"/>
    <w:rsid w:val="00250D07"/>
    <w:rsid w:val="0025222A"/>
    <w:rsid w:val="0025792E"/>
    <w:rsid w:val="00262D84"/>
    <w:rsid w:val="00263DEF"/>
    <w:rsid w:val="00281E75"/>
    <w:rsid w:val="00283C8D"/>
    <w:rsid w:val="00287475"/>
    <w:rsid w:val="00291FA2"/>
    <w:rsid w:val="002957B8"/>
    <w:rsid w:val="00296679"/>
    <w:rsid w:val="002A3036"/>
    <w:rsid w:val="002A3C93"/>
    <w:rsid w:val="002A6825"/>
    <w:rsid w:val="002B2052"/>
    <w:rsid w:val="002B4A58"/>
    <w:rsid w:val="002C2943"/>
    <w:rsid w:val="002C30ED"/>
    <w:rsid w:val="002C3F08"/>
    <w:rsid w:val="002C765D"/>
    <w:rsid w:val="002D427C"/>
    <w:rsid w:val="002E0D79"/>
    <w:rsid w:val="002F5005"/>
    <w:rsid w:val="003019B1"/>
    <w:rsid w:val="003036F9"/>
    <w:rsid w:val="00310A52"/>
    <w:rsid w:val="00312A51"/>
    <w:rsid w:val="00314E5A"/>
    <w:rsid w:val="00317037"/>
    <w:rsid w:val="00321F7A"/>
    <w:rsid w:val="00327DA3"/>
    <w:rsid w:val="00330913"/>
    <w:rsid w:val="00331DCD"/>
    <w:rsid w:val="003324C4"/>
    <w:rsid w:val="0033305A"/>
    <w:rsid w:val="00341013"/>
    <w:rsid w:val="0034630A"/>
    <w:rsid w:val="00346622"/>
    <w:rsid w:val="0034754E"/>
    <w:rsid w:val="003479F9"/>
    <w:rsid w:val="0036054A"/>
    <w:rsid w:val="003608EE"/>
    <w:rsid w:val="003631FC"/>
    <w:rsid w:val="00363AF3"/>
    <w:rsid w:val="00363AF6"/>
    <w:rsid w:val="00365CAD"/>
    <w:rsid w:val="00372EB8"/>
    <w:rsid w:val="003811A7"/>
    <w:rsid w:val="00393A23"/>
    <w:rsid w:val="00395818"/>
    <w:rsid w:val="00396BB8"/>
    <w:rsid w:val="003A04D3"/>
    <w:rsid w:val="003A0C74"/>
    <w:rsid w:val="003A39C5"/>
    <w:rsid w:val="003A3D91"/>
    <w:rsid w:val="003A55FC"/>
    <w:rsid w:val="003B00C7"/>
    <w:rsid w:val="003B5EF8"/>
    <w:rsid w:val="003B6AEE"/>
    <w:rsid w:val="003B78CB"/>
    <w:rsid w:val="003C5923"/>
    <w:rsid w:val="003D7D3F"/>
    <w:rsid w:val="003E3102"/>
    <w:rsid w:val="003E565D"/>
    <w:rsid w:val="003F1A8F"/>
    <w:rsid w:val="003F37F0"/>
    <w:rsid w:val="00402AB9"/>
    <w:rsid w:val="00404247"/>
    <w:rsid w:val="00411CA2"/>
    <w:rsid w:val="004121A6"/>
    <w:rsid w:val="0041295F"/>
    <w:rsid w:val="00415CB6"/>
    <w:rsid w:val="00417018"/>
    <w:rsid w:val="004174FE"/>
    <w:rsid w:val="00417690"/>
    <w:rsid w:val="00420797"/>
    <w:rsid w:val="00421D1E"/>
    <w:rsid w:val="0042747B"/>
    <w:rsid w:val="00430167"/>
    <w:rsid w:val="00432BE9"/>
    <w:rsid w:val="00441E06"/>
    <w:rsid w:val="0045019A"/>
    <w:rsid w:val="00450DF2"/>
    <w:rsid w:val="004539D8"/>
    <w:rsid w:val="00463B10"/>
    <w:rsid w:val="00467959"/>
    <w:rsid w:val="00471A22"/>
    <w:rsid w:val="00471A25"/>
    <w:rsid w:val="00472326"/>
    <w:rsid w:val="0047784B"/>
    <w:rsid w:val="00477C5B"/>
    <w:rsid w:val="004819C5"/>
    <w:rsid w:val="004843E7"/>
    <w:rsid w:val="004853A6"/>
    <w:rsid w:val="00487312"/>
    <w:rsid w:val="00487662"/>
    <w:rsid w:val="0049268D"/>
    <w:rsid w:val="00492FA0"/>
    <w:rsid w:val="004965D3"/>
    <w:rsid w:val="004A1927"/>
    <w:rsid w:val="004A4102"/>
    <w:rsid w:val="004B6212"/>
    <w:rsid w:val="004B6C76"/>
    <w:rsid w:val="004B7BE3"/>
    <w:rsid w:val="004D486A"/>
    <w:rsid w:val="004F2DD4"/>
    <w:rsid w:val="004F6866"/>
    <w:rsid w:val="004F7805"/>
    <w:rsid w:val="00501396"/>
    <w:rsid w:val="00503035"/>
    <w:rsid w:val="00510E22"/>
    <w:rsid w:val="005206BD"/>
    <w:rsid w:val="005241EE"/>
    <w:rsid w:val="0052754B"/>
    <w:rsid w:val="00532EB8"/>
    <w:rsid w:val="00533D9E"/>
    <w:rsid w:val="00534E05"/>
    <w:rsid w:val="00534FEE"/>
    <w:rsid w:val="0055155B"/>
    <w:rsid w:val="005561A6"/>
    <w:rsid w:val="0055664B"/>
    <w:rsid w:val="00562528"/>
    <w:rsid w:val="00563AD7"/>
    <w:rsid w:val="00563D33"/>
    <w:rsid w:val="0057345D"/>
    <w:rsid w:val="00576BAE"/>
    <w:rsid w:val="00577811"/>
    <w:rsid w:val="00577AE1"/>
    <w:rsid w:val="00581217"/>
    <w:rsid w:val="005823B7"/>
    <w:rsid w:val="00586D41"/>
    <w:rsid w:val="00587CFB"/>
    <w:rsid w:val="005956E5"/>
    <w:rsid w:val="00595D96"/>
    <w:rsid w:val="005A1C9F"/>
    <w:rsid w:val="005A3C1C"/>
    <w:rsid w:val="005A3C24"/>
    <w:rsid w:val="005A4D2B"/>
    <w:rsid w:val="005B1FD7"/>
    <w:rsid w:val="005C1AA4"/>
    <w:rsid w:val="005C1BD8"/>
    <w:rsid w:val="005C2D40"/>
    <w:rsid w:val="005C4226"/>
    <w:rsid w:val="005C4663"/>
    <w:rsid w:val="005C5A31"/>
    <w:rsid w:val="005C6397"/>
    <w:rsid w:val="005D0901"/>
    <w:rsid w:val="005D29FE"/>
    <w:rsid w:val="005D793F"/>
    <w:rsid w:val="005E0B69"/>
    <w:rsid w:val="005E195E"/>
    <w:rsid w:val="005F2318"/>
    <w:rsid w:val="005F3FFD"/>
    <w:rsid w:val="005F46B4"/>
    <w:rsid w:val="0060231F"/>
    <w:rsid w:val="00602616"/>
    <w:rsid w:val="00610193"/>
    <w:rsid w:val="00611F84"/>
    <w:rsid w:val="0061548A"/>
    <w:rsid w:val="00615840"/>
    <w:rsid w:val="00617052"/>
    <w:rsid w:val="00623B7F"/>
    <w:rsid w:val="0063322A"/>
    <w:rsid w:val="0063336E"/>
    <w:rsid w:val="00635CB5"/>
    <w:rsid w:val="00637E63"/>
    <w:rsid w:val="00643B59"/>
    <w:rsid w:val="00645CC7"/>
    <w:rsid w:val="00646132"/>
    <w:rsid w:val="006469B8"/>
    <w:rsid w:val="0065470C"/>
    <w:rsid w:val="00661CA6"/>
    <w:rsid w:val="00662565"/>
    <w:rsid w:val="00663333"/>
    <w:rsid w:val="00663B3F"/>
    <w:rsid w:val="006655D3"/>
    <w:rsid w:val="00676E00"/>
    <w:rsid w:val="00680294"/>
    <w:rsid w:val="00687E6A"/>
    <w:rsid w:val="00691D7F"/>
    <w:rsid w:val="00692A96"/>
    <w:rsid w:val="00695E5C"/>
    <w:rsid w:val="006A1A3E"/>
    <w:rsid w:val="006A1F7B"/>
    <w:rsid w:val="006A30CD"/>
    <w:rsid w:val="006A5A67"/>
    <w:rsid w:val="006A60E4"/>
    <w:rsid w:val="006B08A1"/>
    <w:rsid w:val="006B5855"/>
    <w:rsid w:val="006B72E3"/>
    <w:rsid w:val="006C5C70"/>
    <w:rsid w:val="006C60BD"/>
    <w:rsid w:val="006C6441"/>
    <w:rsid w:val="006D0672"/>
    <w:rsid w:val="006D78A2"/>
    <w:rsid w:val="006E1277"/>
    <w:rsid w:val="006E3092"/>
    <w:rsid w:val="006E4F9C"/>
    <w:rsid w:val="006F05A8"/>
    <w:rsid w:val="006F21A0"/>
    <w:rsid w:val="006F2B55"/>
    <w:rsid w:val="00702FB8"/>
    <w:rsid w:val="00704086"/>
    <w:rsid w:val="0070579F"/>
    <w:rsid w:val="00710A68"/>
    <w:rsid w:val="00716714"/>
    <w:rsid w:val="007167B9"/>
    <w:rsid w:val="00716BBC"/>
    <w:rsid w:val="007175DF"/>
    <w:rsid w:val="007200C5"/>
    <w:rsid w:val="00722B92"/>
    <w:rsid w:val="007244BB"/>
    <w:rsid w:val="00726AF7"/>
    <w:rsid w:val="00730C0F"/>
    <w:rsid w:val="00731554"/>
    <w:rsid w:val="00733BC6"/>
    <w:rsid w:val="00735213"/>
    <w:rsid w:val="007473E3"/>
    <w:rsid w:val="0075115E"/>
    <w:rsid w:val="00754C67"/>
    <w:rsid w:val="00756DD0"/>
    <w:rsid w:val="00762410"/>
    <w:rsid w:val="0076361E"/>
    <w:rsid w:val="00767177"/>
    <w:rsid w:val="00770B0B"/>
    <w:rsid w:val="00775289"/>
    <w:rsid w:val="007864D6"/>
    <w:rsid w:val="00786FAC"/>
    <w:rsid w:val="00787D94"/>
    <w:rsid w:val="00790D28"/>
    <w:rsid w:val="007937D8"/>
    <w:rsid w:val="00794CE9"/>
    <w:rsid w:val="00795A02"/>
    <w:rsid w:val="007968B6"/>
    <w:rsid w:val="007A04F7"/>
    <w:rsid w:val="007A0D72"/>
    <w:rsid w:val="007B3737"/>
    <w:rsid w:val="007B38D0"/>
    <w:rsid w:val="007C294F"/>
    <w:rsid w:val="007C408E"/>
    <w:rsid w:val="007C54CD"/>
    <w:rsid w:val="007C6215"/>
    <w:rsid w:val="007C7BCB"/>
    <w:rsid w:val="007D0D78"/>
    <w:rsid w:val="007D48D7"/>
    <w:rsid w:val="007D658A"/>
    <w:rsid w:val="007E0A0C"/>
    <w:rsid w:val="007E1EF9"/>
    <w:rsid w:val="007F0CB9"/>
    <w:rsid w:val="007F37DB"/>
    <w:rsid w:val="007F3AA8"/>
    <w:rsid w:val="007F51F8"/>
    <w:rsid w:val="00805C9E"/>
    <w:rsid w:val="008108EB"/>
    <w:rsid w:val="008112F2"/>
    <w:rsid w:val="008114DF"/>
    <w:rsid w:val="00812FBE"/>
    <w:rsid w:val="00813E30"/>
    <w:rsid w:val="00814659"/>
    <w:rsid w:val="0081500E"/>
    <w:rsid w:val="00826E44"/>
    <w:rsid w:val="008276A8"/>
    <w:rsid w:val="0083379F"/>
    <w:rsid w:val="00836710"/>
    <w:rsid w:val="0084345E"/>
    <w:rsid w:val="0084423B"/>
    <w:rsid w:val="00845A45"/>
    <w:rsid w:val="0084669F"/>
    <w:rsid w:val="00862792"/>
    <w:rsid w:val="00863FA6"/>
    <w:rsid w:val="00872809"/>
    <w:rsid w:val="00875F34"/>
    <w:rsid w:val="008762DA"/>
    <w:rsid w:val="00880507"/>
    <w:rsid w:val="00884112"/>
    <w:rsid w:val="00886C5E"/>
    <w:rsid w:val="00887B28"/>
    <w:rsid w:val="00887B49"/>
    <w:rsid w:val="0089120F"/>
    <w:rsid w:val="00893EDE"/>
    <w:rsid w:val="00897AF9"/>
    <w:rsid w:val="008A30FE"/>
    <w:rsid w:val="008A5D31"/>
    <w:rsid w:val="008B0E8E"/>
    <w:rsid w:val="008B5A32"/>
    <w:rsid w:val="008B7F65"/>
    <w:rsid w:val="008C7631"/>
    <w:rsid w:val="008D016B"/>
    <w:rsid w:val="008E0892"/>
    <w:rsid w:val="008F3993"/>
    <w:rsid w:val="008F4C85"/>
    <w:rsid w:val="008F7CF8"/>
    <w:rsid w:val="0090086A"/>
    <w:rsid w:val="00902A0B"/>
    <w:rsid w:val="00912EC9"/>
    <w:rsid w:val="0091626D"/>
    <w:rsid w:val="009253D4"/>
    <w:rsid w:val="0092598A"/>
    <w:rsid w:val="00926ED4"/>
    <w:rsid w:val="00931F4B"/>
    <w:rsid w:val="0093328F"/>
    <w:rsid w:val="00933ABA"/>
    <w:rsid w:val="00934484"/>
    <w:rsid w:val="0093776A"/>
    <w:rsid w:val="0094046D"/>
    <w:rsid w:val="0094196C"/>
    <w:rsid w:val="00944560"/>
    <w:rsid w:val="00945B15"/>
    <w:rsid w:val="009469A5"/>
    <w:rsid w:val="009473CB"/>
    <w:rsid w:val="00951935"/>
    <w:rsid w:val="009552F0"/>
    <w:rsid w:val="009564CE"/>
    <w:rsid w:val="0096124B"/>
    <w:rsid w:val="00962530"/>
    <w:rsid w:val="00967FDE"/>
    <w:rsid w:val="009719E8"/>
    <w:rsid w:val="009743E2"/>
    <w:rsid w:val="00975255"/>
    <w:rsid w:val="009779A4"/>
    <w:rsid w:val="009818E3"/>
    <w:rsid w:val="00985340"/>
    <w:rsid w:val="00985C6B"/>
    <w:rsid w:val="00987A1B"/>
    <w:rsid w:val="0099206F"/>
    <w:rsid w:val="0099517C"/>
    <w:rsid w:val="0099661E"/>
    <w:rsid w:val="00996B7C"/>
    <w:rsid w:val="00996BE1"/>
    <w:rsid w:val="009A46F7"/>
    <w:rsid w:val="009A50C6"/>
    <w:rsid w:val="009A6CE6"/>
    <w:rsid w:val="009B0685"/>
    <w:rsid w:val="009B12CD"/>
    <w:rsid w:val="009B3B1A"/>
    <w:rsid w:val="009B5CEC"/>
    <w:rsid w:val="009C0272"/>
    <w:rsid w:val="009C113D"/>
    <w:rsid w:val="009C1DF6"/>
    <w:rsid w:val="009D0880"/>
    <w:rsid w:val="009D36C6"/>
    <w:rsid w:val="009E4186"/>
    <w:rsid w:val="009F235C"/>
    <w:rsid w:val="009F43ED"/>
    <w:rsid w:val="00A02928"/>
    <w:rsid w:val="00A02987"/>
    <w:rsid w:val="00A055E3"/>
    <w:rsid w:val="00A07AF8"/>
    <w:rsid w:val="00A11A69"/>
    <w:rsid w:val="00A11F3A"/>
    <w:rsid w:val="00A12E9E"/>
    <w:rsid w:val="00A13EF3"/>
    <w:rsid w:val="00A177F0"/>
    <w:rsid w:val="00A22909"/>
    <w:rsid w:val="00A26C4B"/>
    <w:rsid w:val="00A310D9"/>
    <w:rsid w:val="00A32018"/>
    <w:rsid w:val="00A346BA"/>
    <w:rsid w:val="00A348C5"/>
    <w:rsid w:val="00A36492"/>
    <w:rsid w:val="00A36FDD"/>
    <w:rsid w:val="00A41AAD"/>
    <w:rsid w:val="00A43CC8"/>
    <w:rsid w:val="00A44A62"/>
    <w:rsid w:val="00A44E78"/>
    <w:rsid w:val="00A4632C"/>
    <w:rsid w:val="00A54770"/>
    <w:rsid w:val="00A55846"/>
    <w:rsid w:val="00A56C70"/>
    <w:rsid w:val="00A60543"/>
    <w:rsid w:val="00A6097B"/>
    <w:rsid w:val="00A6777D"/>
    <w:rsid w:val="00A7463A"/>
    <w:rsid w:val="00A8702C"/>
    <w:rsid w:val="00A93F54"/>
    <w:rsid w:val="00A97303"/>
    <w:rsid w:val="00A975D9"/>
    <w:rsid w:val="00A97ACD"/>
    <w:rsid w:val="00AA00BE"/>
    <w:rsid w:val="00AA2963"/>
    <w:rsid w:val="00AB6AE9"/>
    <w:rsid w:val="00AC0C87"/>
    <w:rsid w:val="00AC3F31"/>
    <w:rsid w:val="00AC7D4B"/>
    <w:rsid w:val="00AD23E5"/>
    <w:rsid w:val="00AD7DA7"/>
    <w:rsid w:val="00AE2DA0"/>
    <w:rsid w:val="00AE62E5"/>
    <w:rsid w:val="00AE7678"/>
    <w:rsid w:val="00AF0B79"/>
    <w:rsid w:val="00AF14E4"/>
    <w:rsid w:val="00B07BC2"/>
    <w:rsid w:val="00B10900"/>
    <w:rsid w:val="00B16453"/>
    <w:rsid w:val="00B16FCB"/>
    <w:rsid w:val="00B2364D"/>
    <w:rsid w:val="00B2397E"/>
    <w:rsid w:val="00B37A8D"/>
    <w:rsid w:val="00B40F1D"/>
    <w:rsid w:val="00B50332"/>
    <w:rsid w:val="00B5323A"/>
    <w:rsid w:val="00B5574D"/>
    <w:rsid w:val="00B57336"/>
    <w:rsid w:val="00B67E92"/>
    <w:rsid w:val="00B71948"/>
    <w:rsid w:val="00B73857"/>
    <w:rsid w:val="00B8060B"/>
    <w:rsid w:val="00B85FFC"/>
    <w:rsid w:val="00B95665"/>
    <w:rsid w:val="00BA1A9E"/>
    <w:rsid w:val="00BA2E71"/>
    <w:rsid w:val="00BA323F"/>
    <w:rsid w:val="00BA7138"/>
    <w:rsid w:val="00BB3562"/>
    <w:rsid w:val="00BB6982"/>
    <w:rsid w:val="00BC2835"/>
    <w:rsid w:val="00BC5355"/>
    <w:rsid w:val="00BC596E"/>
    <w:rsid w:val="00BC7B07"/>
    <w:rsid w:val="00BC7F51"/>
    <w:rsid w:val="00BD15AB"/>
    <w:rsid w:val="00BD5285"/>
    <w:rsid w:val="00BD6746"/>
    <w:rsid w:val="00BE2422"/>
    <w:rsid w:val="00BE6D9F"/>
    <w:rsid w:val="00BE7278"/>
    <w:rsid w:val="00BF26EA"/>
    <w:rsid w:val="00BF3F89"/>
    <w:rsid w:val="00C001F6"/>
    <w:rsid w:val="00C01094"/>
    <w:rsid w:val="00C01EAF"/>
    <w:rsid w:val="00C067FB"/>
    <w:rsid w:val="00C077CA"/>
    <w:rsid w:val="00C079D3"/>
    <w:rsid w:val="00C1409F"/>
    <w:rsid w:val="00C21E7F"/>
    <w:rsid w:val="00C2381D"/>
    <w:rsid w:val="00C2787E"/>
    <w:rsid w:val="00C304D3"/>
    <w:rsid w:val="00C3191E"/>
    <w:rsid w:val="00C321FB"/>
    <w:rsid w:val="00C37DAB"/>
    <w:rsid w:val="00C42CF3"/>
    <w:rsid w:val="00C443AB"/>
    <w:rsid w:val="00C52AAE"/>
    <w:rsid w:val="00C52DDC"/>
    <w:rsid w:val="00C53AE3"/>
    <w:rsid w:val="00C55639"/>
    <w:rsid w:val="00C61F57"/>
    <w:rsid w:val="00C62B53"/>
    <w:rsid w:val="00C673CD"/>
    <w:rsid w:val="00C74615"/>
    <w:rsid w:val="00C74B62"/>
    <w:rsid w:val="00C7613B"/>
    <w:rsid w:val="00C778FC"/>
    <w:rsid w:val="00C77C09"/>
    <w:rsid w:val="00C8063A"/>
    <w:rsid w:val="00C83A6B"/>
    <w:rsid w:val="00C83BC6"/>
    <w:rsid w:val="00C8747A"/>
    <w:rsid w:val="00C91A64"/>
    <w:rsid w:val="00C932B6"/>
    <w:rsid w:val="00CA22F6"/>
    <w:rsid w:val="00CA3A9C"/>
    <w:rsid w:val="00CA56E6"/>
    <w:rsid w:val="00CB00E9"/>
    <w:rsid w:val="00CB0529"/>
    <w:rsid w:val="00CB6DB6"/>
    <w:rsid w:val="00CB7386"/>
    <w:rsid w:val="00CC01CE"/>
    <w:rsid w:val="00CC0319"/>
    <w:rsid w:val="00CC0AA0"/>
    <w:rsid w:val="00CC452B"/>
    <w:rsid w:val="00CC656F"/>
    <w:rsid w:val="00CD2B5F"/>
    <w:rsid w:val="00CD584F"/>
    <w:rsid w:val="00CD7CCC"/>
    <w:rsid w:val="00CE4533"/>
    <w:rsid w:val="00CE6B28"/>
    <w:rsid w:val="00CE7169"/>
    <w:rsid w:val="00CE760F"/>
    <w:rsid w:val="00D013C2"/>
    <w:rsid w:val="00D03545"/>
    <w:rsid w:val="00D10595"/>
    <w:rsid w:val="00D10727"/>
    <w:rsid w:val="00D1083F"/>
    <w:rsid w:val="00D1256A"/>
    <w:rsid w:val="00D13A24"/>
    <w:rsid w:val="00D22C0B"/>
    <w:rsid w:val="00D260D0"/>
    <w:rsid w:val="00D30AE3"/>
    <w:rsid w:val="00D31B30"/>
    <w:rsid w:val="00D335E3"/>
    <w:rsid w:val="00D41E22"/>
    <w:rsid w:val="00D520B7"/>
    <w:rsid w:val="00D52CC2"/>
    <w:rsid w:val="00D550F1"/>
    <w:rsid w:val="00D5624B"/>
    <w:rsid w:val="00D60FF0"/>
    <w:rsid w:val="00D62069"/>
    <w:rsid w:val="00D70AB7"/>
    <w:rsid w:val="00D70B83"/>
    <w:rsid w:val="00D743BE"/>
    <w:rsid w:val="00D803F2"/>
    <w:rsid w:val="00D81ECD"/>
    <w:rsid w:val="00D85A2E"/>
    <w:rsid w:val="00D9452E"/>
    <w:rsid w:val="00D972C2"/>
    <w:rsid w:val="00D97685"/>
    <w:rsid w:val="00DA0AE9"/>
    <w:rsid w:val="00DA7260"/>
    <w:rsid w:val="00DB182B"/>
    <w:rsid w:val="00DB2B70"/>
    <w:rsid w:val="00DB4BE0"/>
    <w:rsid w:val="00DE3740"/>
    <w:rsid w:val="00DF4112"/>
    <w:rsid w:val="00DF69C3"/>
    <w:rsid w:val="00E105C3"/>
    <w:rsid w:val="00E10F44"/>
    <w:rsid w:val="00E16E13"/>
    <w:rsid w:val="00E22183"/>
    <w:rsid w:val="00E25385"/>
    <w:rsid w:val="00E30356"/>
    <w:rsid w:val="00E3104A"/>
    <w:rsid w:val="00E32BC3"/>
    <w:rsid w:val="00E34740"/>
    <w:rsid w:val="00E36A25"/>
    <w:rsid w:val="00E37449"/>
    <w:rsid w:val="00E37EAC"/>
    <w:rsid w:val="00E43009"/>
    <w:rsid w:val="00E52D55"/>
    <w:rsid w:val="00E57FAB"/>
    <w:rsid w:val="00E6114A"/>
    <w:rsid w:val="00E63694"/>
    <w:rsid w:val="00E65461"/>
    <w:rsid w:val="00E72551"/>
    <w:rsid w:val="00E72568"/>
    <w:rsid w:val="00E73AF9"/>
    <w:rsid w:val="00E809C2"/>
    <w:rsid w:val="00E8560F"/>
    <w:rsid w:val="00E86843"/>
    <w:rsid w:val="00E93802"/>
    <w:rsid w:val="00EA087D"/>
    <w:rsid w:val="00EA470A"/>
    <w:rsid w:val="00EA71F5"/>
    <w:rsid w:val="00EA7828"/>
    <w:rsid w:val="00EA78C5"/>
    <w:rsid w:val="00EB0FDB"/>
    <w:rsid w:val="00EB2642"/>
    <w:rsid w:val="00EB26C6"/>
    <w:rsid w:val="00EB5973"/>
    <w:rsid w:val="00EB7EDA"/>
    <w:rsid w:val="00EC2C7C"/>
    <w:rsid w:val="00EC7E88"/>
    <w:rsid w:val="00ED0960"/>
    <w:rsid w:val="00EE049D"/>
    <w:rsid w:val="00EE13EE"/>
    <w:rsid w:val="00EE61E7"/>
    <w:rsid w:val="00EE634F"/>
    <w:rsid w:val="00EF1C4E"/>
    <w:rsid w:val="00EF7EC4"/>
    <w:rsid w:val="00F02424"/>
    <w:rsid w:val="00F035B6"/>
    <w:rsid w:val="00F04494"/>
    <w:rsid w:val="00F052C9"/>
    <w:rsid w:val="00F06A13"/>
    <w:rsid w:val="00F07527"/>
    <w:rsid w:val="00F155EE"/>
    <w:rsid w:val="00F15724"/>
    <w:rsid w:val="00F177D7"/>
    <w:rsid w:val="00F23B7B"/>
    <w:rsid w:val="00F24C7C"/>
    <w:rsid w:val="00F2634B"/>
    <w:rsid w:val="00F26A42"/>
    <w:rsid w:val="00F27076"/>
    <w:rsid w:val="00F30B58"/>
    <w:rsid w:val="00F319BE"/>
    <w:rsid w:val="00F345FF"/>
    <w:rsid w:val="00F40C5B"/>
    <w:rsid w:val="00F431E6"/>
    <w:rsid w:val="00F44BED"/>
    <w:rsid w:val="00F54A04"/>
    <w:rsid w:val="00F54B2C"/>
    <w:rsid w:val="00F81D00"/>
    <w:rsid w:val="00F841B6"/>
    <w:rsid w:val="00F8782E"/>
    <w:rsid w:val="00FA19E7"/>
    <w:rsid w:val="00FA39A4"/>
    <w:rsid w:val="00FA3FB5"/>
    <w:rsid w:val="00FA4735"/>
    <w:rsid w:val="00FB066B"/>
    <w:rsid w:val="00FB0FBB"/>
    <w:rsid w:val="00FB4933"/>
    <w:rsid w:val="00FB50C7"/>
    <w:rsid w:val="00FB6CED"/>
    <w:rsid w:val="00FC0572"/>
    <w:rsid w:val="00FC09CC"/>
    <w:rsid w:val="00FC5370"/>
    <w:rsid w:val="00FC5956"/>
    <w:rsid w:val="00FC6C2B"/>
    <w:rsid w:val="00FD0C84"/>
    <w:rsid w:val="00FD1917"/>
    <w:rsid w:val="00FE10B8"/>
    <w:rsid w:val="00FE1E69"/>
    <w:rsid w:val="00FE200B"/>
    <w:rsid w:val="00FF42FE"/>
    <w:rsid w:val="00FF7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3EB0E"/>
  <w15:docId w15:val="{51C726B1-2DCD-4511-814E-73CDF47F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408E"/>
    <w:rPr>
      <w:rFonts w:eastAsia="Times New Roman"/>
      <w:sz w:val="24"/>
      <w:szCs w:val="24"/>
    </w:rPr>
  </w:style>
  <w:style w:type="paragraph" w:styleId="Nagwek1">
    <w:name w:val="heading 1"/>
    <w:basedOn w:val="Normalny"/>
    <w:link w:val="Nagwek1Znak"/>
    <w:uiPriority w:val="9"/>
    <w:qFormat/>
    <w:rsid w:val="00EB26C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719E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9253D4"/>
    <w:pPr>
      <w:jc w:val="both"/>
    </w:pPr>
  </w:style>
  <w:style w:type="character" w:customStyle="1" w:styleId="Tekstpodstawowy2Znak">
    <w:name w:val="Tekst podstawowy 2 Znak"/>
    <w:link w:val="Tekstpodstawowy2"/>
    <w:rsid w:val="009253D4"/>
    <w:rPr>
      <w:rFonts w:eastAsia="Times New Roman"/>
      <w:sz w:val="24"/>
      <w:szCs w:val="24"/>
    </w:rPr>
  </w:style>
  <w:style w:type="character" w:styleId="Uwydatnienie">
    <w:name w:val="Emphasis"/>
    <w:uiPriority w:val="20"/>
    <w:qFormat/>
    <w:rsid w:val="00FC0572"/>
    <w:rPr>
      <w:i/>
      <w:iCs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EE61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E61E7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E61E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E61E7"/>
    <w:rPr>
      <w:rFonts w:eastAsia="Times New Roman"/>
      <w:sz w:val="24"/>
      <w:szCs w:val="24"/>
    </w:rPr>
  </w:style>
  <w:style w:type="character" w:customStyle="1" w:styleId="st1">
    <w:name w:val="st1"/>
    <w:basedOn w:val="Domylnaczcionkaakapitu"/>
    <w:rsid w:val="00635CB5"/>
  </w:style>
  <w:style w:type="paragraph" w:customStyle="1" w:styleId="Tekstpodstawowy31">
    <w:name w:val="Tekst podstawowy 31"/>
    <w:basedOn w:val="Normalny"/>
    <w:rsid w:val="001F1916"/>
    <w:pPr>
      <w:suppressAutoHyphens/>
      <w:jc w:val="center"/>
    </w:pPr>
    <w:rPr>
      <w:b/>
      <w:bCs/>
      <w:sz w:val="28"/>
      <w:lang w:eastAsia="ar-SA"/>
    </w:rPr>
  </w:style>
  <w:style w:type="character" w:styleId="Pogrubienie">
    <w:name w:val="Strong"/>
    <w:uiPriority w:val="22"/>
    <w:qFormat/>
    <w:rsid w:val="007B3737"/>
    <w:rPr>
      <w:b/>
      <w:bCs/>
    </w:rPr>
  </w:style>
  <w:style w:type="paragraph" w:styleId="NormalnyWeb">
    <w:name w:val="Normal (Web)"/>
    <w:basedOn w:val="Normalny"/>
    <w:uiPriority w:val="99"/>
    <w:unhideWhenUsed/>
    <w:rsid w:val="00492FA0"/>
    <w:pPr>
      <w:spacing w:before="100" w:beforeAutospacing="1" w:after="100" w:afterAutospacing="1"/>
    </w:pPr>
  </w:style>
  <w:style w:type="paragraph" w:styleId="Akapitzlist">
    <w:name w:val="List Paragraph"/>
    <w:aliases w:val="Odstavec,Akapit z listą numerowaną,Podsis rysunku,lp1,Bullet List,FooterText,numbered,Paragraphe de liste1,Bulletr List Paragraph,列出段落,列出段落1,List Paragraph21,Listeafsnit1,Parágrafo da Lista1,Párrafo de lista1,リスト段落1,Bullet list,L1"/>
    <w:basedOn w:val="Normalny"/>
    <w:link w:val="AkapitzlistZnak"/>
    <w:uiPriority w:val="34"/>
    <w:qFormat/>
    <w:rsid w:val="00C001F6"/>
    <w:pPr>
      <w:ind w:left="708"/>
    </w:pPr>
  </w:style>
  <w:style w:type="character" w:customStyle="1" w:styleId="Nagwek1Znak">
    <w:name w:val="Nagłówek 1 Znak"/>
    <w:link w:val="Nagwek1"/>
    <w:uiPriority w:val="9"/>
    <w:rsid w:val="00EB26C6"/>
    <w:rPr>
      <w:rFonts w:eastAsia="Times New Roman"/>
      <w:b/>
      <w:bCs/>
      <w:kern w:val="36"/>
      <w:sz w:val="48"/>
      <w:szCs w:val="48"/>
    </w:rPr>
  </w:style>
  <w:style w:type="character" w:styleId="Hipercze">
    <w:name w:val="Hyperlink"/>
    <w:uiPriority w:val="99"/>
    <w:unhideWhenUsed/>
    <w:rsid w:val="00450DF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39C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39C5"/>
    <w:rPr>
      <w:rFonts w:ascii="Segoe UI" w:eastAsia="Times New Roman" w:hAnsi="Segoe UI" w:cs="Segoe UI"/>
      <w:sz w:val="18"/>
      <w:szCs w:val="18"/>
    </w:rPr>
  </w:style>
  <w:style w:type="numbering" w:customStyle="1" w:styleId="WWNum7">
    <w:name w:val="WWNum7"/>
    <w:rsid w:val="003019B1"/>
    <w:pPr>
      <w:numPr>
        <w:numId w:val="12"/>
      </w:numPr>
    </w:pPr>
  </w:style>
  <w:style w:type="numbering" w:customStyle="1" w:styleId="WWNum9">
    <w:name w:val="WWNum9"/>
    <w:rsid w:val="003019B1"/>
    <w:pPr>
      <w:numPr>
        <w:numId w:val="14"/>
      </w:numPr>
    </w:pPr>
  </w:style>
  <w:style w:type="numbering" w:customStyle="1" w:styleId="WWNum10">
    <w:name w:val="WWNum10"/>
    <w:rsid w:val="003019B1"/>
    <w:pPr>
      <w:numPr>
        <w:numId w:val="16"/>
      </w:numPr>
    </w:pPr>
  </w:style>
  <w:style w:type="character" w:customStyle="1" w:styleId="AkapitzlistZnak">
    <w:name w:val="Akapit z listą Znak"/>
    <w:aliases w:val="Odstavec Znak,Akapit z listą numerowaną Znak,Podsis rysunku Znak,lp1 Znak,Bullet List Znak,FooterText Znak,numbered Znak,Paragraphe de liste1 Znak,Bulletr List Paragraph Znak,列出段落 Znak,列出段落1 Znak,List Paragraph21 Znak,リスト段落1 Znak"/>
    <w:link w:val="Akapitzlist"/>
    <w:uiPriority w:val="34"/>
    <w:qFormat/>
    <w:locked/>
    <w:rsid w:val="001136D4"/>
    <w:rPr>
      <w:rFonts w:eastAsia="Times New Roman"/>
      <w:sz w:val="24"/>
      <w:szCs w:val="24"/>
    </w:rPr>
  </w:style>
  <w:style w:type="paragraph" w:styleId="Listapunktowana">
    <w:name w:val="List Bullet"/>
    <w:basedOn w:val="Normalny"/>
    <w:uiPriority w:val="99"/>
    <w:unhideWhenUsed/>
    <w:rsid w:val="00E809C2"/>
    <w:pPr>
      <w:numPr>
        <w:numId w:val="28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Calibri" w:eastAsiaTheme="minorEastAsia" w:hAnsi="Calibri" w:cstheme="minorBidi"/>
      <w:sz w:val="21"/>
      <w:szCs w:val="22"/>
      <w:lang w:val="en-US" w:eastAsia="en-US"/>
    </w:rPr>
  </w:style>
  <w:style w:type="paragraph" w:customStyle="1" w:styleId="z1qcye">
    <w:name w:val="z1qcye"/>
    <w:basedOn w:val="Normalny"/>
    <w:rsid w:val="00A02987"/>
    <w:pPr>
      <w:spacing w:before="100" w:beforeAutospacing="1" w:after="100" w:afterAutospacing="1"/>
    </w:pPr>
  </w:style>
  <w:style w:type="character" w:customStyle="1" w:styleId="t286pc">
    <w:name w:val="t286pc"/>
    <w:basedOn w:val="Domylnaczcionkaakapitu"/>
    <w:rsid w:val="00A02987"/>
  </w:style>
  <w:style w:type="character" w:customStyle="1" w:styleId="Nagwek2Znak">
    <w:name w:val="Nagłówek 2 Znak"/>
    <w:basedOn w:val="Domylnaczcionkaakapitu"/>
    <w:link w:val="Nagwek2"/>
    <w:uiPriority w:val="9"/>
    <w:semiHidden/>
    <w:rsid w:val="009719E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4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2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17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43067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826109">
                  <w:marLeft w:val="1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55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057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669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438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6634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3301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0583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65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0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75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73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8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601819">
          <w:marLeft w:val="-225"/>
          <w:marRight w:val="-225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97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73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50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3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B40A7-94F9-4FA8-ADE4-B43FBA261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7</Pages>
  <Words>2412</Words>
  <Characters>14472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DOM</Company>
  <LinksUpToDate>false</LinksUpToDate>
  <CharactersWithSpaces>16851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Gmina Miłkowice</cp:lastModifiedBy>
  <cp:revision>181</cp:revision>
  <cp:lastPrinted>2026-04-30T07:43:00Z</cp:lastPrinted>
  <dcterms:created xsi:type="dcterms:W3CDTF">2021-07-01T07:56:00Z</dcterms:created>
  <dcterms:modified xsi:type="dcterms:W3CDTF">2026-04-30T08:47:00Z</dcterms:modified>
</cp:coreProperties>
</file>